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ECBDB" w14:textId="77777777" w:rsidR="00820149" w:rsidRPr="00C87650" w:rsidRDefault="00340ADA" w:rsidP="00860A9E">
      <w:pPr>
        <w:spacing w:line="360" w:lineRule="auto"/>
        <w:outlineLvl w:val="0"/>
        <w:rPr>
          <w:rFonts w:ascii="Arial" w:hAnsi="Arial" w:cs="Arial"/>
          <w:sz w:val="22"/>
          <w:szCs w:val="22"/>
        </w:rPr>
      </w:pPr>
      <w:r w:rsidRPr="00C87650">
        <w:rPr>
          <w:rFonts w:ascii="Arial" w:hAnsi="Arial" w:cs="Arial"/>
          <w:sz w:val="22"/>
          <w:szCs w:val="22"/>
        </w:rPr>
        <w:t xml:space="preserve">Datum: </w:t>
      </w:r>
      <w:r w:rsidR="00C1596E" w:rsidRPr="00C87650">
        <w:rPr>
          <w:rFonts w:ascii="Arial" w:hAnsi="Arial" w:cs="Arial"/>
          <w:sz w:val="22"/>
          <w:szCs w:val="22"/>
        </w:rPr>
        <w:t>28.01</w:t>
      </w:r>
      <w:r w:rsidR="00820149" w:rsidRPr="00C87650">
        <w:rPr>
          <w:rFonts w:ascii="Arial" w:hAnsi="Arial" w:cs="Arial"/>
          <w:sz w:val="22"/>
          <w:szCs w:val="22"/>
        </w:rPr>
        <w:t>.20</w:t>
      </w:r>
      <w:r w:rsidR="00C1596E" w:rsidRPr="00C87650">
        <w:rPr>
          <w:rFonts w:ascii="Arial" w:hAnsi="Arial" w:cs="Arial"/>
          <w:sz w:val="22"/>
          <w:szCs w:val="22"/>
        </w:rPr>
        <w:t>20</w:t>
      </w:r>
    </w:p>
    <w:p w14:paraId="516F5318" w14:textId="77777777" w:rsidR="00C1596E" w:rsidRPr="00C87650" w:rsidRDefault="00C1596E" w:rsidP="00860A9E">
      <w:pPr>
        <w:spacing w:line="360" w:lineRule="auto"/>
        <w:outlineLvl w:val="0"/>
        <w:rPr>
          <w:rFonts w:ascii="Arial" w:hAnsi="Arial" w:cs="Arial"/>
          <w:sz w:val="22"/>
          <w:szCs w:val="22"/>
        </w:rPr>
      </w:pPr>
    </w:p>
    <w:p w14:paraId="36D3A4F3" w14:textId="77777777" w:rsidR="00C1596E" w:rsidRPr="00C87650" w:rsidRDefault="00C953AD" w:rsidP="00860A9E">
      <w:pPr>
        <w:spacing w:line="360" w:lineRule="auto"/>
        <w:outlineLvl w:val="0"/>
        <w:rPr>
          <w:rFonts w:ascii="Arial" w:hAnsi="Arial" w:cs="Arial"/>
          <w:b/>
          <w:bCs/>
          <w:sz w:val="22"/>
          <w:szCs w:val="22"/>
        </w:rPr>
      </w:pPr>
      <w:r w:rsidRPr="00C87650">
        <w:rPr>
          <w:rFonts w:ascii="Arial" w:hAnsi="Arial" w:cs="Arial"/>
          <w:b/>
          <w:bCs/>
          <w:sz w:val="22"/>
          <w:szCs w:val="22"/>
        </w:rPr>
        <w:t xml:space="preserve">Neu zur </w:t>
      </w:r>
      <w:r w:rsidR="005C3FFD" w:rsidRPr="00C87650">
        <w:rPr>
          <w:rFonts w:ascii="Arial" w:hAnsi="Arial" w:cs="Arial"/>
          <w:b/>
          <w:bCs/>
          <w:sz w:val="22"/>
          <w:szCs w:val="22"/>
        </w:rPr>
        <w:t>DACH+HOLZ International 2020</w:t>
      </w:r>
    </w:p>
    <w:p w14:paraId="706BC0F6" w14:textId="77777777" w:rsidR="00820149" w:rsidRPr="00C87650" w:rsidRDefault="00820149" w:rsidP="00860A9E">
      <w:pPr>
        <w:spacing w:line="360" w:lineRule="auto"/>
        <w:outlineLvl w:val="0"/>
        <w:rPr>
          <w:rFonts w:ascii="Arial" w:hAnsi="Arial" w:cs="Arial"/>
          <w:sz w:val="22"/>
          <w:szCs w:val="22"/>
        </w:rPr>
      </w:pPr>
    </w:p>
    <w:p w14:paraId="70D69088" w14:textId="77777777" w:rsidR="00F14859" w:rsidRPr="00C87650" w:rsidRDefault="00C953AD" w:rsidP="00860A9E">
      <w:pPr>
        <w:spacing w:line="360" w:lineRule="auto"/>
        <w:outlineLvl w:val="0"/>
        <w:rPr>
          <w:rFonts w:ascii="Arial" w:hAnsi="Arial" w:cs="Arial"/>
          <w:i/>
          <w:sz w:val="22"/>
          <w:szCs w:val="22"/>
          <w:u w:val="single"/>
        </w:rPr>
      </w:pPr>
      <w:r w:rsidRPr="00C87650">
        <w:rPr>
          <w:rFonts w:ascii="Arial" w:hAnsi="Arial" w:cs="Arial"/>
          <w:i/>
          <w:sz w:val="22"/>
          <w:szCs w:val="22"/>
          <w:u w:val="single"/>
        </w:rPr>
        <w:t>Innovative Steinwolledämmplatte</w:t>
      </w:r>
      <w:r w:rsidR="002E5805" w:rsidRPr="00C87650">
        <w:rPr>
          <w:rFonts w:ascii="Arial" w:hAnsi="Arial" w:cs="Arial"/>
          <w:i/>
          <w:sz w:val="22"/>
          <w:szCs w:val="22"/>
          <w:u w:val="single"/>
        </w:rPr>
        <w:t xml:space="preserve"> von ROCKWOOL</w:t>
      </w:r>
      <w:r w:rsidR="00D35229" w:rsidRPr="00C87650">
        <w:rPr>
          <w:rFonts w:ascii="Arial" w:hAnsi="Arial" w:cs="Arial"/>
          <w:i/>
          <w:sz w:val="22"/>
          <w:szCs w:val="22"/>
          <w:u w:val="single"/>
        </w:rPr>
        <w:t xml:space="preserve"> </w:t>
      </w:r>
    </w:p>
    <w:p w14:paraId="72739249" w14:textId="77777777" w:rsidR="009F6B8B" w:rsidRPr="00C87650" w:rsidRDefault="00F04E0A" w:rsidP="003F7F17">
      <w:pPr>
        <w:tabs>
          <w:tab w:val="left" w:pos="3756"/>
        </w:tabs>
        <w:spacing w:line="360" w:lineRule="auto"/>
        <w:outlineLvl w:val="0"/>
        <w:rPr>
          <w:rFonts w:ascii="Arial" w:hAnsi="Arial" w:cs="Arial"/>
          <w:b/>
          <w:sz w:val="28"/>
          <w:szCs w:val="28"/>
        </w:rPr>
      </w:pPr>
      <w:r w:rsidRPr="00C87650">
        <w:rPr>
          <w:rFonts w:ascii="Arial" w:hAnsi="Arial" w:cs="Arial"/>
          <w:b/>
          <w:sz w:val="28"/>
          <w:szCs w:val="28"/>
        </w:rPr>
        <w:t xml:space="preserve">Wirtschaftlich: </w:t>
      </w:r>
      <w:r w:rsidR="00C953AD" w:rsidRPr="00C87650">
        <w:rPr>
          <w:rFonts w:ascii="Arial" w:hAnsi="Arial" w:cs="Arial"/>
          <w:b/>
          <w:sz w:val="28"/>
          <w:szCs w:val="28"/>
        </w:rPr>
        <w:t>verklebte Dachaufbauten</w:t>
      </w:r>
      <w:r w:rsidRPr="00C87650">
        <w:rPr>
          <w:rFonts w:ascii="Arial" w:hAnsi="Arial" w:cs="Arial"/>
          <w:b/>
          <w:sz w:val="28"/>
          <w:szCs w:val="28"/>
        </w:rPr>
        <w:t xml:space="preserve"> mit „Bitrock“ </w:t>
      </w:r>
    </w:p>
    <w:p w14:paraId="56BFF57A" w14:textId="77777777" w:rsidR="0037175E" w:rsidRPr="00C87650" w:rsidRDefault="0037175E" w:rsidP="00860A9E">
      <w:pPr>
        <w:spacing w:line="360" w:lineRule="auto"/>
        <w:rPr>
          <w:rFonts w:ascii="Arial" w:hAnsi="Arial" w:cs="Arial"/>
          <w:b/>
          <w:sz w:val="22"/>
          <w:szCs w:val="22"/>
        </w:rPr>
      </w:pPr>
    </w:p>
    <w:p w14:paraId="1D392602" w14:textId="5D0D83B8" w:rsidR="00493C48" w:rsidRPr="00C87650" w:rsidRDefault="0037175E" w:rsidP="00493C48">
      <w:pPr>
        <w:spacing w:line="360" w:lineRule="auto"/>
        <w:jc w:val="both"/>
        <w:rPr>
          <w:rFonts w:ascii="Arial" w:hAnsi="Arial" w:cs="Arial"/>
          <w:b/>
          <w:bCs/>
          <w:sz w:val="22"/>
          <w:szCs w:val="22"/>
        </w:rPr>
      </w:pPr>
      <w:r w:rsidRPr="00C87650">
        <w:rPr>
          <w:rFonts w:ascii="Arial" w:hAnsi="Arial" w:cs="Arial"/>
          <w:b/>
          <w:sz w:val="22"/>
          <w:szCs w:val="22"/>
        </w:rPr>
        <w:t>Gladbeck</w:t>
      </w:r>
      <w:r w:rsidR="00842EE6" w:rsidRPr="00C87650">
        <w:rPr>
          <w:rFonts w:ascii="Arial" w:hAnsi="Arial" w:cs="Arial"/>
          <w:b/>
          <w:sz w:val="22"/>
          <w:szCs w:val="22"/>
        </w:rPr>
        <w:t xml:space="preserve"> / Stuttgart</w:t>
      </w:r>
      <w:r w:rsidR="00D35229" w:rsidRPr="00C87650">
        <w:rPr>
          <w:rFonts w:ascii="Arial" w:hAnsi="Arial" w:cs="Arial"/>
          <w:b/>
          <w:sz w:val="22"/>
          <w:szCs w:val="22"/>
        </w:rPr>
        <w:t xml:space="preserve"> </w:t>
      </w:r>
      <w:r w:rsidRPr="00C87650">
        <w:rPr>
          <w:rFonts w:ascii="Arial" w:hAnsi="Arial" w:cs="Arial"/>
          <w:b/>
          <w:sz w:val="22"/>
          <w:szCs w:val="22"/>
        </w:rPr>
        <w:t>–</w:t>
      </w:r>
      <w:r w:rsidR="00C1596E" w:rsidRPr="00C87650">
        <w:rPr>
          <w:rFonts w:ascii="Arial" w:hAnsi="Arial" w:cs="Arial"/>
          <w:b/>
          <w:bCs/>
          <w:sz w:val="22"/>
          <w:szCs w:val="22"/>
        </w:rPr>
        <w:t xml:space="preserve"> </w:t>
      </w:r>
      <w:r w:rsidR="00C953AD" w:rsidRPr="00C87650">
        <w:rPr>
          <w:rFonts w:ascii="Arial" w:hAnsi="Arial" w:cs="Arial"/>
          <w:b/>
          <w:bCs/>
          <w:sz w:val="22"/>
          <w:szCs w:val="22"/>
        </w:rPr>
        <w:t xml:space="preserve">Für die Ausführung einer nichtbrennbaren Flachdachdämmung bietet ROCKWOOL seit Jahrzehnten bewährte Dämmplatten </w:t>
      </w:r>
      <w:r w:rsidR="00CC74F3" w:rsidRPr="00C87650">
        <w:rPr>
          <w:rFonts w:ascii="Arial" w:hAnsi="Arial" w:cs="Arial"/>
          <w:b/>
          <w:bCs/>
          <w:sz w:val="22"/>
          <w:szCs w:val="22"/>
        </w:rPr>
        <w:t xml:space="preserve">und Gefälledachsysteme </w:t>
      </w:r>
      <w:r w:rsidR="00C953AD" w:rsidRPr="00C87650">
        <w:rPr>
          <w:rFonts w:ascii="Arial" w:hAnsi="Arial" w:cs="Arial"/>
          <w:b/>
          <w:bCs/>
          <w:sz w:val="22"/>
          <w:szCs w:val="22"/>
        </w:rPr>
        <w:t>für unterschiedliche Anforderungen</w:t>
      </w:r>
      <w:r w:rsidR="007E2430" w:rsidRPr="00C87650">
        <w:rPr>
          <w:rFonts w:ascii="Arial" w:hAnsi="Arial" w:cs="Arial"/>
          <w:b/>
          <w:bCs/>
          <w:sz w:val="22"/>
          <w:szCs w:val="22"/>
        </w:rPr>
        <w:t xml:space="preserve"> an Wärme</w:t>
      </w:r>
      <w:r w:rsidR="00F04E0A" w:rsidRPr="00C87650">
        <w:rPr>
          <w:rFonts w:ascii="Arial" w:hAnsi="Arial" w:cs="Arial"/>
          <w:b/>
          <w:bCs/>
          <w:sz w:val="22"/>
          <w:szCs w:val="22"/>
        </w:rPr>
        <w:t>schutz</w:t>
      </w:r>
      <w:r w:rsidR="007E2430" w:rsidRPr="00C87650">
        <w:rPr>
          <w:rFonts w:ascii="Arial" w:hAnsi="Arial" w:cs="Arial"/>
          <w:b/>
          <w:bCs/>
          <w:sz w:val="22"/>
          <w:szCs w:val="22"/>
        </w:rPr>
        <w:t xml:space="preserve"> und Druckbelastbarkeit</w:t>
      </w:r>
      <w:r w:rsidR="000A165F" w:rsidRPr="00C87650">
        <w:rPr>
          <w:rFonts w:ascii="Arial" w:hAnsi="Arial" w:cs="Arial"/>
          <w:b/>
          <w:sz w:val="22"/>
          <w:szCs w:val="22"/>
        </w:rPr>
        <w:t>.</w:t>
      </w:r>
      <w:r w:rsidR="00C953AD" w:rsidRPr="00C87650">
        <w:rPr>
          <w:rFonts w:ascii="Arial" w:hAnsi="Arial" w:cs="Arial"/>
          <w:b/>
          <w:sz w:val="22"/>
          <w:szCs w:val="22"/>
        </w:rPr>
        <w:t xml:space="preserve"> Ab </w:t>
      </w:r>
      <w:r w:rsidR="00406A66" w:rsidRPr="00C87650">
        <w:rPr>
          <w:rFonts w:ascii="Arial" w:hAnsi="Arial" w:cs="Arial"/>
          <w:b/>
          <w:iCs/>
          <w:sz w:val="22"/>
          <w:szCs w:val="22"/>
        </w:rPr>
        <w:t>Februar</w:t>
      </w:r>
      <w:r w:rsidR="00406A66" w:rsidRPr="00C87650">
        <w:rPr>
          <w:rFonts w:ascii="Arial" w:hAnsi="Arial" w:cs="Arial"/>
          <w:b/>
          <w:sz w:val="22"/>
          <w:szCs w:val="22"/>
        </w:rPr>
        <w:t xml:space="preserve"> </w:t>
      </w:r>
      <w:r w:rsidR="00C953AD" w:rsidRPr="00C87650">
        <w:rPr>
          <w:rFonts w:ascii="Arial" w:hAnsi="Arial" w:cs="Arial"/>
          <w:b/>
          <w:sz w:val="22"/>
          <w:szCs w:val="22"/>
        </w:rPr>
        <w:t>lieferbar ist die neue „Bitrock“, eine Platte im Dickenbereich von 60 bis 140 mm mit einer innovativen</w:t>
      </w:r>
      <w:r w:rsidR="00F7145F" w:rsidRPr="00C87650">
        <w:rPr>
          <w:rFonts w:ascii="Arial" w:hAnsi="Arial" w:cs="Arial"/>
          <w:b/>
          <w:sz w:val="22"/>
          <w:szCs w:val="22"/>
        </w:rPr>
        <w:t>, planeben geschliffenen</w:t>
      </w:r>
      <w:r w:rsidR="00C953AD" w:rsidRPr="00C87650">
        <w:rPr>
          <w:rFonts w:ascii="Arial" w:hAnsi="Arial" w:cs="Arial"/>
          <w:b/>
          <w:sz w:val="22"/>
          <w:szCs w:val="22"/>
        </w:rPr>
        <w:t xml:space="preserve"> Oberfläche. </w:t>
      </w:r>
      <w:r w:rsidR="00EA3A38" w:rsidRPr="00C87650">
        <w:rPr>
          <w:rFonts w:ascii="Arial" w:hAnsi="Arial" w:cs="Arial"/>
          <w:b/>
          <w:sz w:val="22"/>
          <w:szCs w:val="22"/>
        </w:rPr>
        <w:t>Sie fungiert zu</w:t>
      </w:r>
      <w:r w:rsidR="00F7145F" w:rsidRPr="00C87650">
        <w:rPr>
          <w:rFonts w:ascii="Arial" w:hAnsi="Arial" w:cs="Arial"/>
          <w:b/>
          <w:sz w:val="22"/>
          <w:szCs w:val="22"/>
        </w:rPr>
        <w:t xml:space="preserve"> 100</w:t>
      </w:r>
      <w:r w:rsidR="00B6489E" w:rsidRPr="00C87650">
        <w:rPr>
          <w:rFonts w:ascii="Arial" w:hAnsi="Arial" w:cs="Arial"/>
          <w:b/>
          <w:sz w:val="22"/>
          <w:szCs w:val="22"/>
        </w:rPr>
        <w:t xml:space="preserve"> </w:t>
      </w:r>
      <w:r w:rsidR="00F7145F" w:rsidRPr="00C87650">
        <w:rPr>
          <w:rFonts w:ascii="Arial" w:hAnsi="Arial" w:cs="Arial"/>
          <w:b/>
          <w:sz w:val="22"/>
          <w:szCs w:val="22"/>
        </w:rPr>
        <w:t xml:space="preserve">% </w:t>
      </w:r>
      <w:r w:rsidR="00EA3A38" w:rsidRPr="00C87650">
        <w:rPr>
          <w:rFonts w:ascii="Arial" w:hAnsi="Arial" w:cs="Arial"/>
          <w:b/>
          <w:sz w:val="22"/>
          <w:szCs w:val="22"/>
        </w:rPr>
        <w:t xml:space="preserve">als </w:t>
      </w:r>
      <w:r w:rsidR="00F7145F" w:rsidRPr="00C87650">
        <w:rPr>
          <w:rFonts w:ascii="Arial" w:hAnsi="Arial" w:cs="Arial"/>
          <w:b/>
          <w:sz w:val="22"/>
          <w:szCs w:val="22"/>
        </w:rPr>
        <w:t>Klebefläche</w:t>
      </w:r>
      <w:r w:rsidR="00EA3A38" w:rsidRPr="00C87650">
        <w:rPr>
          <w:rFonts w:ascii="Arial" w:hAnsi="Arial" w:cs="Arial"/>
          <w:b/>
          <w:sz w:val="22"/>
          <w:szCs w:val="22"/>
        </w:rPr>
        <w:t xml:space="preserve"> und ist </w:t>
      </w:r>
      <w:r w:rsidR="00F7145F" w:rsidRPr="00C87650">
        <w:rPr>
          <w:rFonts w:ascii="Arial" w:hAnsi="Arial" w:cs="Arial"/>
          <w:b/>
          <w:sz w:val="22"/>
          <w:szCs w:val="22"/>
        </w:rPr>
        <w:t>ein optimale</w:t>
      </w:r>
      <w:r w:rsidR="00EA3A38" w:rsidRPr="00C87650">
        <w:rPr>
          <w:rFonts w:ascii="Arial" w:hAnsi="Arial" w:cs="Arial"/>
          <w:b/>
          <w:sz w:val="22"/>
          <w:szCs w:val="22"/>
        </w:rPr>
        <w:t>r</w:t>
      </w:r>
      <w:r w:rsidR="00F7145F" w:rsidRPr="00C87650">
        <w:rPr>
          <w:rFonts w:ascii="Arial" w:hAnsi="Arial" w:cs="Arial"/>
          <w:b/>
          <w:sz w:val="22"/>
          <w:szCs w:val="22"/>
        </w:rPr>
        <w:t xml:space="preserve"> Haftverbund </w:t>
      </w:r>
      <w:r w:rsidR="00F04E0A" w:rsidRPr="00C87650">
        <w:rPr>
          <w:rFonts w:ascii="Arial" w:hAnsi="Arial" w:cs="Arial"/>
          <w:b/>
          <w:sz w:val="22"/>
          <w:szCs w:val="22"/>
        </w:rPr>
        <w:t>für</w:t>
      </w:r>
      <w:r w:rsidR="00C953AD" w:rsidRPr="00C87650">
        <w:rPr>
          <w:rFonts w:ascii="Arial" w:hAnsi="Arial" w:cs="Arial"/>
          <w:b/>
          <w:sz w:val="22"/>
          <w:szCs w:val="22"/>
        </w:rPr>
        <w:t xml:space="preserve"> direkt </w:t>
      </w:r>
      <w:r w:rsidR="00F04E0A" w:rsidRPr="00C87650">
        <w:rPr>
          <w:rFonts w:ascii="Arial" w:hAnsi="Arial" w:cs="Arial"/>
          <w:b/>
          <w:sz w:val="22"/>
          <w:szCs w:val="22"/>
        </w:rPr>
        <w:t>aufgeschweißte</w:t>
      </w:r>
      <w:r w:rsidR="00C953AD" w:rsidRPr="00C87650">
        <w:rPr>
          <w:rFonts w:ascii="Arial" w:hAnsi="Arial" w:cs="Arial"/>
          <w:b/>
          <w:sz w:val="22"/>
          <w:szCs w:val="22"/>
        </w:rPr>
        <w:t xml:space="preserve"> </w:t>
      </w:r>
      <w:r w:rsidR="00C932D2" w:rsidRPr="00C87650">
        <w:rPr>
          <w:rFonts w:ascii="Arial" w:hAnsi="Arial" w:cs="Arial"/>
          <w:b/>
          <w:sz w:val="22"/>
          <w:szCs w:val="22"/>
        </w:rPr>
        <w:t>Bitumenabdichtungen</w:t>
      </w:r>
      <w:r w:rsidR="00C953AD" w:rsidRPr="00C87650">
        <w:rPr>
          <w:rFonts w:ascii="Arial" w:hAnsi="Arial" w:cs="Arial"/>
          <w:b/>
          <w:sz w:val="22"/>
          <w:szCs w:val="22"/>
        </w:rPr>
        <w:t xml:space="preserve">. </w:t>
      </w:r>
      <w:r w:rsidR="00493C48" w:rsidRPr="00C87650">
        <w:rPr>
          <w:rFonts w:ascii="Arial" w:hAnsi="Arial" w:cs="Arial"/>
          <w:b/>
          <w:bCs/>
          <w:sz w:val="22"/>
          <w:szCs w:val="22"/>
        </w:rPr>
        <w:t xml:space="preserve">Informationen zur neuen „Bitrock“ Dämmplatte – auch zum Download – sind auf der Website des Herstellers unter </w:t>
      </w:r>
      <w:hyperlink r:id="rId12" w:history="1">
        <w:r w:rsidR="00493C48" w:rsidRPr="00C87650">
          <w:rPr>
            <w:rStyle w:val="Hyperlink"/>
            <w:rFonts w:ascii="Arial" w:hAnsi="Arial" w:cs="Arial"/>
            <w:b/>
            <w:bCs/>
            <w:color w:val="auto"/>
            <w:sz w:val="22"/>
            <w:szCs w:val="22"/>
            <w:u w:val="none"/>
          </w:rPr>
          <w:t>www.rockwool.de/bitrock</w:t>
        </w:r>
      </w:hyperlink>
      <w:r w:rsidR="00493C48" w:rsidRPr="00C87650">
        <w:rPr>
          <w:rFonts w:ascii="Arial" w:hAnsi="Arial" w:cs="Arial"/>
          <w:b/>
          <w:bCs/>
          <w:sz w:val="22"/>
          <w:szCs w:val="22"/>
        </w:rPr>
        <w:t xml:space="preserve"> zu finden.</w:t>
      </w:r>
    </w:p>
    <w:p w14:paraId="3473E8A7" w14:textId="77777777" w:rsidR="00F7145F" w:rsidRPr="00C87650" w:rsidRDefault="00F7145F" w:rsidP="00F7145F">
      <w:pPr>
        <w:spacing w:line="360" w:lineRule="auto"/>
        <w:jc w:val="both"/>
        <w:rPr>
          <w:rFonts w:ascii="Arial" w:hAnsi="Arial" w:cs="Arial"/>
          <w:b/>
          <w:sz w:val="22"/>
          <w:szCs w:val="22"/>
        </w:rPr>
      </w:pPr>
    </w:p>
    <w:p w14:paraId="5DB124E9" w14:textId="13690717" w:rsidR="00493C48" w:rsidRPr="00C87650" w:rsidRDefault="00F04E0A" w:rsidP="006E2B02">
      <w:pPr>
        <w:spacing w:line="360" w:lineRule="auto"/>
        <w:jc w:val="both"/>
        <w:rPr>
          <w:rFonts w:ascii="Arial" w:hAnsi="Arial" w:cs="Arial"/>
          <w:sz w:val="22"/>
          <w:szCs w:val="22"/>
        </w:rPr>
      </w:pPr>
      <w:r w:rsidRPr="00C87650">
        <w:rPr>
          <w:rFonts w:ascii="Arial" w:hAnsi="Arial" w:cs="Arial"/>
          <w:bCs/>
          <w:sz w:val="22"/>
          <w:szCs w:val="22"/>
        </w:rPr>
        <w:t xml:space="preserve">Dank der </w:t>
      </w:r>
      <w:r w:rsidR="00466255" w:rsidRPr="00C87650">
        <w:rPr>
          <w:rFonts w:ascii="Arial" w:hAnsi="Arial" w:cs="Arial"/>
          <w:bCs/>
          <w:sz w:val="22"/>
          <w:szCs w:val="22"/>
        </w:rPr>
        <w:t xml:space="preserve">besonders </w:t>
      </w:r>
      <w:r w:rsidRPr="00C87650">
        <w:rPr>
          <w:rFonts w:ascii="Arial" w:hAnsi="Arial" w:cs="Arial"/>
          <w:bCs/>
          <w:sz w:val="22"/>
          <w:szCs w:val="22"/>
        </w:rPr>
        <w:t xml:space="preserve">klebefreundlichen Oberfläche der „Bitrock“ können </w:t>
      </w:r>
      <w:r w:rsidR="006E2B02" w:rsidRPr="00C87650">
        <w:rPr>
          <w:rFonts w:ascii="Arial" w:hAnsi="Arial" w:cs="Arial"/>
          <w:bCs/>
          <w:sz w:val="22"/>
          <w:szCs w:val="22"/>
        </w:rPr>
        <w:t>Mineralwolle-Unterlagsbahnen</w:t>
      </w:r>
      <w:r w:rsidRPr="00C87650">
        <w:rPr>
          <w:rFonts w:ascii="Arial" w:hAnsi="Arial" w:cs="Arial"/>
          <w:bCs/>
          <w:sz w:val="22"/>
          <w:szCs w:val="22"/>
        </w:rPr>
        <w:t xml:space="preserve"> direkt auf die Dämmung geschweißt werden. </w:t>
      </w:r>
      <w:r w:rsidR="00493C48" w:rsidRPr="00C87650">
        <w:rPr>
          <w:rFonts w:ascii="Arial" w:hAnsi="Arial" w:cs="Arial"/>
          <w:sz w:val="22"/>
          <w:szCs w:val="22"/>
        </w:rPr>
        <w:t xml:space="preserve">Die Verarbeitung ist dabei so einfach, dass Fehler </w:t>
      </w:r>
      <w:r w:rsidR="002E5805" w:rsidRPr="00C87650">
        <w:rPr>
          <w:rFonts w:ascii="Arial" w:hAnsi="Arial" w:cs="Arial"/>
          <w:sz w:val="22"/>
          <w:szCs w:val="22"/>
        </w:rPr>
        <w:t>weitgehend</w:t>
      </w:r>
      <w:r w:rsidR="00493C48" w:rsidRPr="00C87650">
        <w:rPr>
          <w:rFonts w:ascii="Arial" w:hAnsi="Arial" w:cs="Arial"/>
          <w:sz w:val="22"/>
          <w:szCs w:val="22"/>
        </w:rPr>
        <w:t xml:space="preserve"> ausgeschlossen sind. </w:t>
      </w:r>
      <w:r w:rsidR="006E2B02" w:rsidRPr="00C87650">
        <w:rPr>
          <w:rFonts w:ascii="Arial" w:hAnsi="Arial" w:cs="Arial"/>
          <w:bCs/>
          <w:sz w:val="22"/>
          <w:szCs w:val="22"/>
        </w:rPr>
        <w:t xml:space="preserve">Schon während des Schweißvorganges kann durch Zurückrollen der </w:t>
      </w:r>
      <w:r w:rsidR="00466255" w:rsidRPr="00C87650">
        <w:rPr>
          <w:rFonts w:ascii="Arial" w:hAnsi="Arial" w:cs="Arial"/>
          <w:bCs/>
          <w:sz w:val="22"/>
          <w:szCs w:val="22"/>
        </w:rPr>
        <w:t>B</w:t>
      </w:r>
      <w:r w:rsidR="006E2B02" w:rsidRPr="00C87650">
        <w:rPr>
          <w:rFonts w:ascii="Arial" w:hAnsi="Arial" w:cs="Arial"/>
          <w:bCs/>
          <w:sz w:val="22"/>
          <w:szCs w:val="22"/>
        </w:rPr>
        <w:t xml:space="preserve">ahn </w:t>
      </w:r>
      <w:r w:rsidR="00EA3A38" w:rsidRPr="00C87650">
        <w:rPr>
          <w:rFonts w:ascii="Arial" w:hAnsi="Arial" w:cs="Arial"/>
          <w:bCs/>
          <w:sz w:val="22"/>
          <w:szCs w:val="22"/>
        </w:rPr>
        <w:t xml:space="preserve">deren </w:t>
      </w:r>
      <w:r w:rsidR="006E2B02" w:rsidRPr="00C87650">
        <w:rPr>
          <w:rFonts w:ascii="Arial" w:hAnsi="Arial" w:cs="Arial"/>
          <w:bCs/>
          <w:sz w:val="22"/>
          <w:szCs w:val="22"/>
        </w:rPr>
        <w:t xml:space="preserve">Haftung </w:t>
      </w:r>
      <w:r w:rsidR="00EA3A38" w:rsidRPr="00C87650">
        <w:rPr>
          <w:rFonts w:ascii="Arial" w:hAnsi="Arial" w:cs="Arial"/>
          <w:bCs/>
          <w:sz w:val="22"/>
          <w:szCs w:val="22"/>
        </w:rPr>
        <w:t xml:space="preserve">auf der </w:t>
      </w:r>
      <w:r w:rsidR="006E2B02" w:rsidRPr="00C87650">
        <w:rPr>
          <w:rFonts w:ascii="Arial" w:hAnsi="Arial" w:cs="Arial"/>
          <w:bCs/>
          <w:sz w:val="22"/>
          <w:szCs w:val="22"/>
        </w:rPr>
        <w:t>Dämmstoffoberfläche optisch kontrolliert werden</w:t>
      </w:r>
      <w:r w:rsidR="00466255" w:rsidRPr="00C87650">
        <w:rPr>
          <w:rFonts w:ascii="Arial" w:hAnsi="Arial" w:cs="Arial"/>
          <w:bCs/>
          <w:sz w:val="22"/>
          <w:szCs w:val="22"/>
        </w:rPr>
        <w:t>.</w:t>
      </w:r>
      <w:r w:rsidR="006E2B02" w:rsidRPr="00C87650">
        <w:rPr>
          <w:rFonts w:ascii="Arial" w:hAnsi="Arial" w:cs="Arial"/>
          <w:bCs/>
          <w:sz w:val="22"/>
          <w:szCs w:val="22"/>
        </w:rPr>
        <w:t xml:space="preserve"> </w:t>
      </w:r>
      <w:r w:rsidR="00466255" w:rsidRPr="00C87650">
        <w:rPr>
          <w:rFonts w:ascii="Arial" w:hAnsi="Arial" w:cs="Arial"/>
          <w:bCs/>
          <w:sz w:val="22"/>
          <w:szCs w:val="22"/>
        </w:rPr>
        <w:t>Zeigt sich</w:t>
      </w:r>
      <w:r w:rsidR="006E2B02" w:rsidRPr="00C87650">
        <w:rPr>
          <w:rFonts w:ascii="Arial" w:hAnsi="Arial" w:cs="Arial"/>
          <w:bCs/>
          <w:sz w:val="22"/>
          <w:szCs w:val="22"/>
        </w:rPr>
        <w:t xml:space="preserve"> die Unterseite nahezu flächig mit Steinwolleflocken bedeckt</w:t>
      </w:r>
      <w:r w:rsidR="00466255" w:rsidRPr="00C87650">
        <w:rPr>
          <w:rFonts w:ascii="Arial" w:hAnsi="Arial" w:cs="Arial"/>
          <w:bCs/>
          <w:sz w:val="22"/>
          <w:szCs w:val="22"/>
        </w:rPr>
        <w:t>, so</w:t>
      </w:r>
      <w:r w:rsidR="006E2B02" w:rsidRPr="00C87650">
        <w:rPr>
          <w:rFonts w:ascii="Arial" w:hAnsi="Arial" w:cs="Arial"/>
          <w:bCs/>
          <w:sz w:val="22"/>
          <w:szCs w:val="22"/>
        </w:rPr>
        <w:t xml:space="preserve"> ist der optimale Haftverbund erreicht.</w:t>
      </w:r>
      <w:r w:rsidR="00466255" w:rsidRPr="00C87650">
        <w:rPr>
          <w:rFonts w:ascii="Arial" w:hAnsi="Arial" w:cs="Arial"/>
          <w:bCs/>
          <w:sz w:val="22"/>
          <w:szCs w:val="22"/>
        </w:rPr>
        <w:t xml:space="preserve"> Nicht zuletzt, weil schon diese einfache optische </w:t>
      </w:r>
      <w:r w:rsidR="002E5805" w:rsidRPr="00C87650">
        <w:rPr>
          <w:rFonts w:ascii="Arial" w:hAnsi="Arial" w:cs="Arial"/>
          <w:bCs/>
          <w:sz w:val="22"/>
          <w:szCs w:val="22"/>
        </w:rPr>
        <w:t>K</w:t>
      </w:r>
      <w:r w:rsidR="00466255" w:rsidRPr="00C87650">
        <w:rPr>
          <w:rFonts w:ascii="Arial" w:hAnsi="Arial" w:cs="Arial"/>
          <w:bCs/>
          <w:sz w:val="22"/>
          <w:szCs w:val="22"/>
        </w:rPr>
        <w:t>ontrolle genügt,</w:t>
      </w:r>
      <w:r w:rsidR="00466255" w:rsidRPr="00C87650">
        <w:rPr>
          <w:rFonts w:ascii="Arial" w:hAnsi="Arial" w:cs="Arial"/>
          <w:sz w:val="22"/>
          <w:szCs w:val="22"/>
        </w:rPr>
        <w:t xml:space="preserve"> bietet die „Bitrock“ ein ausgezeichnetes Kosten-Nutzenverhältnis. </w:t>
      </w:r>
    </w:p>
    <w:p w14:paraId="6FE1DB1A" w14:textId="77777777" w:rsidR="00B6489E" w:rsidRPr="00C87650" w:rsidRDefault="00B6489E" w:rsidP="00B6489E">
      <w:pPr>
        <w:widowControl w:val="0"/>
        <w:spacing w:line="360" w:lineRule="auto"/>
        <w:jc w:val="both"/>
        <w:rPr>
          <w:rFonts w:ascii="Arial" w:hAnsi="Arial" w:cs="Arial"/>
          <w:sz w:val="22"/>
          <w:szCs w:val="22"/>
        </w:rPr>
      </w:pPr>
    </w:p>
    <w:p w14:paraId="469F7A31" w14:textId="77777777" w:rsidR="006E2B02" w:rsidRPr="00C87650" w:rsidRDefault="006E2B02" w:rsidP="00B6489E">
      <w:pPr>
        <w:widowControl w:val="0"/>
        <w:spacing w:line="360" w:lineRule="auto"/>
        <w:jc w:val="both"/>
        <w:rPr>
          <w:rFonts w:ascii="Arial" w:hAnsi="Arial" w:cs="Arial"/>
          <w:b/>
          <w:sz w:val="22"/>
          <w:szCs w:val="22"/>
        </w:rPr>
      </w:pPr>
      <w:r w:rsidRPr="00C87650">
        <w:rPr>
          <w:rFonts w:ascii="Arial" w:hAnsi="Arial" w:cs="Arial"/>
          <w:b/>
          <w:sz w:val="22"/>
          <w:szCs w:val="22"/>
        </w:rPr>
        <w:t>Sicher verklebt</w:t>
      </w:r>
    </w:p>
    <w:p w14:paraId="6F1F8C7B" w14:textId="45EFD811" w:rsidR="006E2B02" w:rsidRPr="00C87650" w:rsidRDefault="006E2B02" w:rsidP="00B6489E">
      <w:pPr>
        <w:widowControl w:val="0"/>
        <w:spacing w:line="360" w:lineRule="auto"/>
        <w:jc w:val="both"/>
        <w:rPr>
          <w:rFonts w:ascii="Arial" w:hAnsi="Arial" w:cs="Arial"/>
          <w:bCs/>
          <w:sz w:val="22"/>
          <w:szCs w:val="22"/>
        </w:rPr>
      </w:pPr>
      <w:r w:rsidRPr="00C87650">
        <w:rPr>
          <w:rFonts w:ascii="Arial" w:hAnsi="Arial" w:cs="Arial"/>
          <w:sz w:val="22"/>
          <w:szCs w:val="22"/>
        </w:rPr>
        <w:t xml:space="preserve">Sowohl die </w:t>
      </w:r>
      <w:r w:rsidR="001F42C1" w:rsidRPr="00C87650">
        <w:rPr>
          <w:rFonts w:ascii="Arial" w:hAnsi="Arial" w:cs="Arial"/>
          <w:sz w:val="22"/>
          <w:szCs w:val="22"/>
        </w:rPr>
        <w:t xml:space="preserve">Verklebung der </w:t>
      </w:r>
      <w:r w:rsidRPr="00C87650">
        <w:rPr>
          <w:rFonts w:ascii="Arial" w:hAnsi="Arial" w:cs="Arial"/>
          <w:sz w:val="22"/>
          <w:szCs w:val="22"/>
        </w:rPr>
        <w:t>Dämmplatten auf der Dampfsperre als auch der Dämmplatten untereinander</w:t>
      </w:r>
      <w:r w:rsidRPr="00C87650" w:rsidDel="000A3F22">
        <w:rPr>
          <w:rFonts w:ascii="Arial" w:hAnsi="Arial" w:cs="Arial"/>
          <w:sz w:val="22"/>
          <w:szCs w:val="22"/>
        </w:rPr>
        <w:t xml:space="preserve"> </w:t>
      </w:r>
      <w:r w:rsidR="00466255" w:rsidRPr="00C87650">
        <w:rPr>
          <w:rFonts w:ascii="Arial" w:hAnsi="Arial" w:cs="Arial"/>
          <w:sz w:val="22"/>
          <w:szCs w:val="22"/>
        </w:rPr>
        <w:t xml:space="preserve">bei mehrlagiger Verlegung </w:t>
      </w:r>
      <w:r w:rsidR="001F42C1" w:rsidRPr="00C87650">
        <w:rPr>
          <w:rFonts w:ascii="Arial" w:hAnsi="Arial" w:cs="Arial"/>
          <w:sz w:val="22"/>
          <w:szCs w:val="22"/>
        </w:rPr>
        <w:t xml:space="preserve">erfolgt </w:t>
      </w:r>
      <w:r w:rsidRPr="00C87650">
        <w:rPr>
          <w:rFonts w:ascii="Arial" w:hAnsi="Arial" w:cs="Arial"/>
          <w:sz w:val="22"/>
          <w:szCs w:val="22"/>
        </w:rPr>
        <w:t xml:space="preserve">einfach und schnell mit </w:t>
      </w:r>
      <w:r w:rsidR="00466255" w:rsidRPr="00C87650">
        <w:rPr>
          <w:rFonts w:ascii="Arial" w:hAnsi="Arial" w:cs="Arial"/>
          <w:sz w:val="22"/>
          <w:szCs w:val="22"/>
        </w:rPr>
        <w:t xml:space="preserve">einem </w:t>
      </w:r>
      <w:r w:rsidRPr="00C87650">
        <w:rPr>
          <w:rFonts w:ascii="Arial" w:hAnsi="Arial" w:cs="Arial"/>
          <w:sz w:val="22"/>
          <w:szCs w:val="22"/>
        </w:rPr>
        <w:t>systemgeprüften Polyurethankleber</w:t>
      </w:r>
      <w:r w:rsidR="001F42C1" w:rsidRPr="00C87650">
        <w:rPr>
          <w:rFonts w:ascii="Arial" w:hAnsi="Arial" w:cs="Arial"/>
          <w:sz w:val="22"/>
          <w:szCs w:val="22"/>
        </w:rPr>
        <w:t>.</w:t>
      </w:r>
      <w:r w:rsidRPr="00C87650">
        <w:rPr>
          <w:rFonts w:ascii="Arial" w:hAnsi="Arial" w:cs="Arial"/>
          <w:sz w:val="22"/>
          <w:szCs w:val="22"/>
        </w:rPr>
        <w:t xml:space="preserve"> </w:t>
      </w:r>
      <w:r w:rsidRPr="00C87650">
        <w:rPr>
          <w:rFonts w:ascii="Arial" w:hAnsi="Arial" w:cs="Arial"/>
          <w:bCs/>
          <w:sz w:val="22"/>
          <w:szCs w:val="22"/>
        </w:rPr>
        <w:t xml:space="preserve">Bereits mit </w:t>
      </w:r>
      <w:r w:rsidR="00466255" w:rsidRPr="00C87650">
        <w:rPr>
          <w:rFonts w:ascii="Arial" w:hAnsi="Arial" w:cs="Arial"/>
          <w:bCs/>
          <w:sz w:val="22"/>
          <w:szCs w:val="22"/>
        </w:rPr>
        <w:t>„</w:t>
      </w:r>
      <w:r w:rsidRPr="00C87650">
        <w:rPr>
          <w:rFonts w:ascii="Arial" w:hAnsi="Arial" w:cs="Arial"/>
          <w:bCs/>
          <w:sz w:val="22"/>
          <w:szCs w:val="22"/>
        </w:rPr>
        <w:t>Bitrock</w:t>
      </w:r>
      <w:r w:rsidR="00466255" w:rsidRPr="00C87650">
        <w:rPr>
          <w:rFonts w:ascii="Arial" w:hAnsi="Arial" w:cs="Arial"/>
          <w:bCs/>
          <w:sz w:val="22"/>
          <w:szCs w:val="22"/>
        </w:rPr>
        <w:t>“</w:t>
      </w:r>
      <w:r w:rsidRPr="00C87650">
        <w:rPr>
          <w:rFonts w:ascii="Arial" w:hAnsi="Arial" w:cs="Arial"/>
          <w:bCs/>
          <w:sz w:val="22"/>
          <w:szCs w:val="22"/>
        </w:rPr>
        <w:t xml:space="preserve"> </w:t>
      </w:r>
      <w:r w:rsidRPr="00C87650">
        <w:rPr>
          <w:rFonts w:ascii="Arial" w:hAnsi="Arial" w:cs="Arial"/>
          <w:bCs/>
          <w:sz w:val="22"/>
          <w:szCs w:val="22"/>
        </w:rPr>
        <w:lastRenderedPageBreak/>
        <w:t>geprüft und vom Hersteller</w:t>
      </w:r>
      <w:r w:rsidR="00466255" w:rsidRPr="00C87650">
        <w:rPr>
          <w:rFonts w:ascii="Arial" w:hAnsi="Arial" w:cs="Arial"/>
          <w:bCs/>
          <w:sz w:val="22"/>
          <w:szCs w:val="22"/>
        </w:rPr>
        <w:t xml:space="preserve"> zur Verwendung</w:t>
      </w:r>
      <w:r w:rsidRPr="00C87650">
        <w:rPr>
          <w:rFonts w:ascii="Arial" w:hAnsi="Arial" w:cs="Arial"/>
          <w:bCs/>
          <w:sz w:val="22"/>
          <w:szCs w:val="22"/>
        </w:rPr>
        <w:t xml:space="preserve"> freigegeben sind die Unterlagsbahnen </w:t>
      </w:r>
      <w:r w:rsidR="00466255" w:rsidRPr="00C87650">
        <w:rPr>
          <w:rFonts w:ascii="Arial" w:hAnsi="Arial" w:cs="Arial"/>
          <w:bCs/>
          <w:sz w:val="22"/>
          <w:szCs w:val="22"/>
        </w:rPr>
        <w:t>„</w:t>
      </w:r>
      <w:r w:rsidRPr="00C87650">
        <w:rPr>
          <w:rFonts w:ascii="Arial" w:hAnsi="Arial" w:cs="Arial"/>
          <w:bCs/>
          <w:sz w:val="22"/>
          <w:szCs w:val="22"/>
        </w:rPr>
        <w:t>BauderF</w:t>
      </w:r>
      <w:r w:rsidR="00406A66" w:rsidRPr="00C87650">
        <w:rPr>
          <w:rFonts w:ascii="Arial" w:hAnsi="Arial" w:cs="Arial"/>
          <w:bCs/>
          <w:sz w:val="22"/>
          <w:szCs w:val="22"/>
        </w:rPr>
        <w:t>LEX</w:t>
      </w:r>
      <w:r w:rsidRPr="00C87650">
        <w:rPr>
          <w:rFonts w:ascii="Arial" w:hAnsi="Arial" w:cs="Arial"/>
          <w:bCs/>
          <w:sz w:val="22"/>
          <w:szCs w:val="22"/>
        </w:rPr>
        <w:t xml:space="preserve"> MF30</w:t>
      </w:r>
      <w:r w:rsidR="00466255" w:rsidRPr="00C87650">
        <w:rPr>
          <w:rFonts w:ascii="Arial" w:hAnsi="Arial" w:cs="Arial"/>
          <w:bCs/>
          <w:sz w:val="22"/>
          <w:szCs w:val="22"/>
        </w:rPr>
        <w:t>“</w:t>
      </w:r>
      <w:r w:rsidRPr="00C87650">
        <w:rPr>
          <w:rFonts w:ascii="Arial" w:hAnsi="Arial" w:cs="Arial"/>
          <w:bCs/>
          <w:sz w:val="22"/>
          <w:szCs w:val="22"/>
        </w:rPr>
        <w:t xml:space="preserve">, </w:t>
      </w:r>
      <w:r w:rsidR="00466255" w:rsidRPr="00C87650">
        <w:rPr>
          <w:rFonts w:ascii="Arial" w:hAnsi="Arial" w:cs="Arial"/>
          <w:bCs/>
          <w:sz w:val="22"/>
          <w:szCs w:val="22"/>
        </w:rPr>
        <w:t>„</w:t>
      </w:r>
      <w:r w:rsidRPr="00C87650">
        <w:rPr>
          <w:rFonts w:ascii="Arial" w:hAnsi="Arial" w:cs="Arial"/>
          <w:bCs/>
          <w:sz w:val="22"/>
          <w:szCs w:val="22"/>
        </w:rPr>
        <w:t>Has</w:t>
      </w:r>
      <w:r w:rsidR="00406A66" w:rsidRPr="00C87650">
        <w:rPr>
          <w:rFonts w:ascii="Arial" w:hAnsi="Arial" w:cs="Arial"/>
          <w:bCs/>
          <w:sz w:val="22"/>
          <w:szCs w:val="22"/>
        </w:rPr>
        <w:t>se</w:t>
      </w:r>
      <w:r w:rsidRPr="00C87650">
        <w:rPr>
          <w:rFonts w:ascii="Arial" w:hAnsi="Arial" w:cs="Arial"/>
          <w:bCs/>
          <w:sz w:val="22"/>
          <w:szCs w:val="22"/>
        </w:rPr>
        <w:t xml:space="preserve"> Fusion MF</w:t>
      </w:r>
      <w:r w:rsidR="00466255" w:rsidRPr="00C87650">
        <w:rPr>
          <w:rFonts w:ascii="Arial" w:hAnsi="Arial" w:cs="Arial"/>
          <w:bCs/>
          <w:sz w:val="22"/>
          <w:szCs w:val="22"/>
        </w:rPr>
        <w:t>“</w:t>
      </w:r>
      <w:r w:rsidRPr="00C87650">
        <w:rPr>
          <w:rFonts w:ascii="Arial" w:hAnsi="Arial" w:cs="Arial"/>
          <w:bCs/>
          <w:sz w:val="22"/>
          <w:szCs w:val="22"/>
        </w:rPr>
        <w:t xml:space="preserve">, </w:t>
      </w:r>
      <w:r w:rsidR="00466255" w:rsidRPr="00C87650">
        <w:rPr>
          <w:rFonts w:ascii="Arial" w:hAnsi="Arial" w:cs="Arial"/>
          <w:bCs/>
          <w:sz w:val="22"/>
          <w:szCs w:val="22"/>
        </w:rPr>
        <w:t>„</w:t>
      </w:r>
      <w:r w:rsidRPr="00C87650">
        <w:rPr>
          <w:rFonts w:ascii="Arial" w:hAnsi="Arial" w:cs="Arial"/>
          <w:bCs/>
          <w:sz w:val="22"/>
          <w:szCs w:val="22"/>
        </w:rPr>
        <w:t>S</w:t>
      </w:r>
      <w:r w:rsidR="00406A66" w:rsidRPr="00C87650">
        <w:rPr>
          <w:rFonts w:ascii="Arial" w:hAnsi="Arial" w:cs="Arial"/>
          <w:bCs/>
          <w:sz w:val="22"/>
          <w:szCs w:val="22"/>
        </w:rPr>
        <w:t>OP</w:t>
      </w:r>
      <w:r w:rsidR="00C87650" w:rsidRPr="00C87650">
        <w:rPr>
          <w:rFonts w:ascii="Arial" w:hAnsi="Arial" w:cs="Arial"/>
          <w:bCs/>
          <w:sz w:val="22"/>
          <w:szCs w:val="22"/>
        </w:rPr>
        <w:t>R</w:t>
      </w:r>
      <w:r w:rsidR="00406A66" w:rsidRPr="00C87650">
        <w:rPr>
          <w:rFonts w:ascii="Arial" w:hAnsi="Arial" w:cs="Arial"/>
          <w:bCs/>
          <w:sz w:val="22"/>
          <w:szCs w:val="22"/>
        </w:rPr>
        <w:t>ALENE</w:t>
      </w:r>
      <w:r w:rsidR="00C87650" w:rsidRPr="00C87650">
        <w:rPr>
          <w:rFonts w:ascii="Arial" w:hAnsi="Arial" w:cs="Arial"/>
          <w:bCs/>
          <w:sz w:val="22"/>
          <w:szCs w:val="22"/>
        </w:rPr>
        <w:t xml:space="preserve"> </w:t>
      </w:r>
      <w:r w:rsidRPr="00C87650">
        <w:rPr>
          <w:rFonts w:ascii="Arial" w:hAnsi="Arial" w:cs="Arial"/>
          <w:bCs/>
          <w:sz w:val="22"/>
          <w:szCs w:val="22"/>
        </w:rPr>
        <w:t>Flam 30</w:t>
      </w:r>
      <w:r w:rsidR="00466255" w:rsidRPr="00C87650">
        <w:rPr>
          <w:rFonts w:ascii="Arial" w:hAnsi="Arial" w:cs="Arial"/>
          <w:bCs/>
          <w:sz w:val="22"/>
          <w:szCs w:val="22"/>
        </w:rPr>
        <w:t>“</w:t>
      </w:r>
      <w:r w:rsidRPr="00C87650">
        <w:rPr>
          <w:rFonts w:ascii="Arial" w:hAnsi="Arial" w:cs="Arial"/>
          <w:bCs/>
          <w:sz w:val="22"/>
          <w:szCs w:val="22"/>
        </w:rPr>
        <w:t xml:space="preserve">, </w:t>
      </w:r>
      <w:r w:rsidR="00466255" w:rsidRPr="00C87650">
        <w:rPr>
          <w:rFonts w:ascii="Arial" w:hAnsi="Arial" w:cs="Arial"/>
          <w:bCs/>
          <w:sz w:val="22"/>
          <w:szCs w:val="22"/>
        </w:rPr>
        <w:t>„</w:t>
      </w:r>
      <w:r w:rsidRPr="00C87650">
        <w:rPr>
          <w:rFonts w:ascii="Arial" w:hAnsi="Arial" w:cs="Arial"/>
          <w:bCs/>
          <w:sz w:val="22"/>
          <w:szCs w:val="22"/>
        </w:rPr>
        <w:t>Icopal P</w:t>
      </w:r>
      <w:r w:rsidR="00406A66" w:rsidRPr="00C87650">
        <w:rPr>
          <w:rFonts w:ascii="Arial" w:hAnsi="Arial" w:cs="Arial"/>
          <w:bCs/>
          <w:sz w:val="22"/>
          <w:szCs w:val="22"/>
        </w:rPr>
        <w:t>OLAR</w:t>
      </w:r>
      <w:r w:rsidR="00466255" w:rsidRPr="00C87650">
        <w:rPr>
          <w:rFonts w:ascii="Arial" w:hAnsi="Arial" w:cs="Arial"/>
          <w:bCs/>
          <w:sz w:val="22"/>
          <w:szCs w:val="22"/>
        </w:rPr>
        <w:t>“</w:t>
      </w:r>
      <w:r w:rsidRPr="00C87650">
        <w:rPr>
          <w:rFonts w:ascii="Arial" w:hAnsi="Arial" w:cs="Arial"/>
          <w:bCs/>
          <w:sz w:val="22"/>
          <w:szCs w:val="22"/>
        </w:rPr>
        <w:t xml:space="preserve"> und </w:t>
      </w:r>
      <w:r w:rsidR="00466255" w:rsidRPr="00C87650">
        <w:rPr>
          <w:rFonts w:ascii="Arial" w:hAnsi="Arial" w:cs="Arial"/>
          <w:bCs/>
          <w:sz w:val="22"/>
          <w:szCs w:val="22"/>
        </w:rPr>
        <w:t>„</w:t>
      </w:r>
      <w:r w:rsidRPr="00C87650">
        <w:rPr>
          <w:rFonts w:ascii="Arial" w:hAnsi="Arial" w:cs="Arial"/>
          <w:bCs/>
          <w:sz w:val="22"/>
          <w:szCs w:val="22"/>
        </w:rPr>
        <w:t>Vedatop MS</w:t>
      </w:r>
      <w:r w:rsidR="00466255" w:rsidRPr="00C87650">
        <w:rPr>
          <w:rFonts w:ascii="Arial" w:hAnsi="Arial" w:cs="Arial"/>
          <w:bCs/>
          <w:sz w:val="22"/>
          <w:szCs w:val="22"/>
        </w:rPr>
        <w:t>“</w:t>
      </w:r>
      <w:r w:rsidR="001F42C1" w:rsidRPr="00C87650">
        <w:rPr>
          <w:rFonts w:ascii="Arial" w:hAnsi="Arial" w:cs="Arial"/>
          <w:bCs/>
          <w:sz w:val="22"/>
          <w:szCs w:val="22"/>
        </w:rPr>
        <w:t>.</w:t>
      </w:r>
      <w:r w:rsidRPr="00C87650">
        <w:rPr>
          <w:rFonts w:ascii="Arial" w:hAnsi="Arial" w:cs="Arial"/>
          <w:bCs/>
          <w:sz w:val="22"/>
          <w:szCs w:val="22"/>
        </w:rPr>
        <w:t xml:space="preserve"> </w:t>
      </w:r>
      <w:r w:rsidR="001F42C1" w:rsidRPr="00C87650">
        <w:rPr>
          <w:rFonts w:ascii="Arial" w:hAnsi="Arial" w:cs="Arial"/>
          <w:bCs/>
          <w:sz w:val="22"/>
          <w:szCs w:val="22"/>
        </w:rPr>
        <w:t>Die Oberlage ist dabei beliebig.</w:t>
      </w:r>
    </w:p>
    <w:p w14:paraId="285D2CFE" w14:textId="77777777" w:rsidR="007E2430" w:rsidRPr="00C87650" w:rsidRDefault="007E2430" w:rsidP="007E2430">
      <w:pPr>
        <w:spacing w:line="360" w:lineRule="auto"/>
        <w:jc w:val="both"/>
        <w:rPr>
          <w:rFonts w:ascii="Arial" w:hAnsi="Arial" w:cs="Arial"/>
          <w:sz w:val="22"/>
          <w:szCs w:val="22"/>
        </w:rPr>
      </w:pPr>
    </w:p>
    <w:p w14:paraId="1993CBBE" w14:textId="77777777" w:rsidR="001F42C1" w:rsidRPr="00C87650" w:rsidRDefault="001F42C1" w:rsidP="007E2430">
      <w:pPr>
        <w:spacing w:line="360" w:lineRule="auto"/>
        <w:jc w:val="both"/>
        <w:rPr>
          <w:rFonts w:ascii="Arial" w:hAnsi="Arial" w:cs="Arial"/>
          <w:b/>
          <w:sz w:val="22"/>
          <w:szCs w:val="22"/>
        </w:rPr>
      </w:pPr>
      <w:r w:rsidRPr="00C87650">
        <w:rPr>
          <w:rFonts w:ascii="Arial" w:hAnsi="Arial" w:cs="Arial"/>
          <w:b/>
          <w:sz w:val="22"/>
          <w:szCs w:val="22"/>
        </w:rPr>
        <w:t>Anwendung</w:t>
      </w:r>
    </w:p>
    <w:p w14:paraId="55FBE5BB" w14:textId="77777777" w:rsidR="001F42C1" w:rsidRPr="00C87650" w:rsidRDefault="001F42C1" w:rsidP="007E2430">
      <w:pPr>
        <w:spacing w:line="360" w:lineRule="auto"/>
        <w:jc w:val="both"/>
        <w:rPr>
          <w:rFonts w:ascii="Arial" w:hAnsi="Arial" w:cs="Arial"/>
          <w:sz w:val="22"/>
          <w:szCs w:val="22"/>
        </w:rPr>
      </w:pPr>
      <w:r w:rsidRPr="00C87650">
        <w:rPr>
          <w:rFonts w:ascii="Arial" w:hAnsi="Arial" w:cs="Arial"/>
          <w:sz w:val="22"/>
          <w:szCs w:val="22"/>
        </w:rPr>
        <w:t xml:space="preserve">Auch die „Bitrock“ bietet wie nahezu alle Flachdachdämmungen von ROCKWOOL die bewährte Zweischichtcharakteristik mit einer hoch verdichteten, druckfesten Oberlage. Dank ihrer Druckbelastbarkeit von 70 kPa ist </w:t>
      </w:r>
      <w:r w:rsidR="00466255" w:rsidRPr="00C87650">
        <w:rPr>
          <w:rFonts w:ascii="Arial" w:hAnsi="Arial" w:cs="Arial"/>
          <w:sz w:val="22"/>
          <w:szCs w:val="22"/>
        </w:rPr>
        <w:t>„</w:t>
      </w:r>
      <w:r w:rsidRPr="00C87650">
        <w:rPr>
          <w:rFonts w:ascii="Arial" w:hAnsi="Arial" w:cs="Arial"/>
          <w:sz w:val="22"/>
          <w:szCs w:val="22"/>
        </w:rPr>
        <w:t>Bitrock</w:t>
      </w:r>
      <w:r w:rsidR="00466255" w:rsidRPr="00C87650">
        <w:rPr>
          <w:rFonts w:ascii="Arial" w:hAnsi="Arial" w:cs="Arial"/>
          <w:sz w:val="22"/>
          <w:szCs w:val="22"/>
        </w:rPr>
        <w:t>“</w:t>
      </w:r>
      <w:r w:rsidRPr="00C87650">
        <w:rPr>
          <w:rFonts w:ascii="Arial" w:hAnsi="Arial" w:cs="Arial"/>
          <w:sz w:val="22"/>
          <w:szCs w:val="22"/>
        </w:rPr>
        <w:t xml:space="preserve"> hochbelastbar und auch gemäß Flachdachrichtlinie für die Anwendung bei Dächern mit PV-Anlagen geeignet.</w:t>
      </w:r>
      <w:r w:rsidR="00436FD5" w:rsidRPr="00C87650">
        <w:rPr>
          <w:rFonts w:ascii="Arial" w:hAnsi="Arial" w:cs="Arial"/>
          <w:sz w:val="22"/>
          <w:szCs w:val="22"/>
        </w:rPr>
        <w:t xml:space="preserve"> Ist im verklebten Dachaufbau eine mehrlagige Dämmung vorgesehen</w:t>
      </w:r>
      <w:r w:rsidR="00466255" w:rsidRPr="00C87650">
        <w:rPr>
          <w:rFonts w:ascii="Arial" w:hAnsi="Arial" w:cs="Arial"/>
          <w:sz w:val="22"/>
          <w:szCs w:val="22"/>
        </w:rPr>
        <w:t>,</w:t>
      </w:r>
      <w:r w:rsidR="00436FD5" w:rsidRPr="00C87650">
        <w:rPr>
          <w:rFonts w:ascii="Arial" w:hAnsi="Arial" w:cs="Arial"/>
          <w:sz w:val="22"/>
          <w:szCs w:val="22"/>
        </w:rPr>
        <w:t xml:space="preserve"> so kann die </w:t>
      </w:r>
      <w:r w:rsidR="00466255" w:rsidRPr="00C87650">
        <w:rPr>
          <w:rFonts w:ascii="Arial" w:hAnsi="Arial" w:cs="Arial"/>
          <w:sz w:val="22"/>
          <w:szCs w:val="22"/>
        </w:rPr>
        <w:t>„</w:t>
      </w:r>
      <w:r w:rsidR="00436FD5" w:rsidRPr="00C87650">
        <w:rPr>
          <w:rFonts w:ascii="Arial" w:hAnsi="Arial" w:cs="Arial"/>
          <w:sz w:val="22"/>
          <w:szCs w:val="22"/>
        </w:rPr>
        <w:t>Bitrock</w:t>
      </w:r>
      <w:r w:rsidR="00466255" w:rsidRPr="00C87650">
        <w:rPr>
          <w:rFonts w:ascii="Arial" w:hAnsi="Arial" w:cs="Arial"/>
          <w:sz w:val="22"/>
          <w:szCs w:val="22"/>
        </w:rPr>
        <w:t>“</w:t>
      </w:r>
      <w:r w:rsidR="00436FD5" w:rsidRPr="00C87650">
        <w:rPr>
          <w:rFonts w:ascii="Arial" w:hAnsi="Arial" w:cs="Arial"/>
          <w:sz w:val="22"/>
          <w:szCs w:val="22"/>
        </w:rPr>
        <w:t xml:space="preserve"> </w:t>
      </w:r>
      <w:r w:rsidR="00466255" w:rsidRPr="00C87650">
        <w:rPr>
          <w:rFonts w:ascii="Arial" w:hAnsi="Arial" w:cs="Arial"/>
          <w:sz w:val="22"/>
          <w:szCs w:val="22"/>
        </w:rPr>
        <w:t xml:space="preserve">als </w:t>
      </w:r>
      <w:r w:rsidR="00436FD5" w:rsidRPr="00C87650">
        <w:rPr>
          <w:rFonts w:ascii="Arial" w:hAnsi="Arial" w:cs="Arial"/>
          <w:sz w:val="22"/>
          <w:szCs w:val="22"/>
        </w:rPr>
        <w:t xml:space="preserve">Oberlage mit allen </w:t>
      </w:r>
      <w:r w:rsidR="00466255" w:rsidRPr="00C87650">
        <w:rPr>
          <w:rFonts w:ascii="Arial" w:hAnsi="Arial" w:cs="Arial"/>
          <w:sz w:val="22"/>
          <w:szCs w:val="22"/>
        </w:rPr>
        <w:t xml:space="preserve">ROCKWOOL </w:t>
      </w:r>
      <w:r w:rsidR="00436FD5" w:rsidRPr="00C87650">
        <w:rPr>
          <w:rFonts w:ascii="Arial" w:hAnsi="Arial" w:cs="Arial"/>
          <w:sz w:val="22"/>
          <w:szCs w:val="22"/>
        </w:rPr>
        <w:t>Dachplatten, z.</w:t>
      </w:r>
      <w:r w:rsidR="00B6489E" w:rsidRPr="00C87650">
        <w:rPr>
          <w:rFonts w:ascii="Arial" w:hAnsi="Arial" w:cs="Arial"/>
          <w:sz w:val="22"/>
          <w:szCs w:val="22"/>
        </w:rPr>
        <w:t xml:space="preserve"> </w:t>
      </w:r>
      <w:r w:rsidR="00436FD5" w:rsidRPr="00C87650">
        <w:rPr>
          <w:rFonts w:ascii="Arial" w:hAnsi="Arial" w:cs="Arial"/>
          <w:sz w:val="22"/>
          <w:szCs w:val="22"/>
        </w:rPr>
        <w:t xml:space="preserve">B. </w:t>
      </w:r>
      <w:r w:rsidR="00466255" w:rsidRPr="00C87650">
        <w:rPr>
          <w:rFonts w:ascii="Arial" w:hAnsi="Arial" w:cs="Arial"/>
          <w:sz w:val="22"/>
          <w:szCs w:val="22"/>
        </w:rPr>
        <w:t>„</w:t>
      </w:r>
      <w:r w:rsidR="00436FD5" w:rsidRPr="00C87650">
        <w:rPr>
          <w:rFonts w:ascii="Arial" w:hAnsi="Arial" w:cs="Arial"/>
          <w:sz w:val="22"/>
          <w:szCs w:val="22"/>
        </w:rPr>
        <w:t>Hardrock</w:t>
      </w:r>
      <w:r w:rsidR="00466255" w:rsidRPr="00C87650">
        <w:rPr>
          <w:rFonts w:ascii="Arial" w:hAnsi="Arial" w:cs="Arial"/>
          <w:sz w:val="22"/>
          <w:szCs w:val="22"/>
        </w:rPr>
        <w:t>“</w:t>
      </w:r>
      <w:r w:rsidR="00436FD5" w:rsidRPr="00C87650">
        <w:rPr>
          <w:rFonts w:ascii="Arial" w:hAnsi="Arial" w:cs="Arial"/>
          <w:sz w:val="22"/>
          <w:szCs w:val="22"/>
        </w:rPr>
        <w:t xml:space="preserve"> oder </w:t>
      </w:r>
      <w:r w:rsidR="00466255" w:rsidRPr="00C87650">
        <w:rPr>
          <w:rFonts w:ascii="Arial" w:hAnsi="Arial" w:cs="Arial"/>
          <w:sz w:val="22"/>
          <w:szCs w:val="22"/>
        </w:rPr>
        <w:t>„</w:t>
      </w:r>
      <w:r w:rsidR="00436FD5" w:rsidRPr="00C87650">
        <w:rPr>
          <w:rFonts w:ascii="Arial" w:hAnsi="Arial" w:cs="Arial"/>
          <w:sz w:val="22"/>
          <w:szCs w:val="22"/>
        </w:rPr>
        <w:t>Georock</w:t>
      </w:r>
      <w:r w:rsidR="00466255" w:rsidRPr="00C87650">
        <w:rPr>
          <w:rFonts w:ascii="Arial" w:hAnsi="Arial" w:cs="Arial"/>
          <w:sz w:val="22"/>
          <w:szCs w:val="22"/>
        </w:rPr>
        <w:t>“</w:t>
      </w:r>
      <w:r w:rsidR="00436FD5" w:rsidRPr="00C87650">
        <w:rPr>
          <w:rFonts w:ascii="Arial" w:hAnsi="Arial" w:cs="Arial"/>
          <w:sz w:val="22"/>
          <w:szCs w:val="22"/>
        </w:rPr>
        <w:t>, kombiniert werden</w:t>
      </w:r>
      <w:r w:rsidR="00466255" w:rsidRPr="00C87650">
        <w:rPr>
          <w:rFonts w:ascii="Arial" w:hAnsi="Arial" w:cs="Arial"/>
          <w:sz w:val="22"/>
          <w:szCs w:val="22"/>
        </w:rPr>
        <w:t>.</w:t>
      </w:r>
      <w:r w:rsidR="00436FD5" w:rsidRPr="00C87650">
        <w:rPr>
          <w:rFonts w:ascii="Arial" w:hAnsi="Arial" w:cs="Arial"/>
          <w:sz w:val="22"/>
          <w:szCs w:val="22"/>
        </w:rPr>
        <w:t xml:space="preserve"> </w:t>
      </w:r>
      <w:r w:rsidR="00466255" w:rsidRPr="00C87650">
        <w:rPr>
          <w:rFonts w:ascii="Arial" w:hAnsi="Arial" w:cs="Arial"/>
          <w:sz w:val="22"/>
          <w:szCs w:val="22"/>
        </w:rPr>
        <w:t>Voraussetzung</w:t>
      </w:r>
      <w:r w:rsidR="00493C48" w:rsidRPr="00C87650">
        <w:rPr>
          <w:rFonts w:ascii="Arial" w:hAnsi="Arial" w:cs="Arial"/>
          <w:sz w:val="22"/>
          <w:szCs w:val="22"/>
        </w:rPr>
        <w:t xml:space="preserve"> für die Gewährleistung ist, dass</w:t>
      </w:r>
      <w:r w:rsidR="00436FD5" w:rsidRPr="00C87650">
        <w:rPr>
          <w:rFonts w:ascii="Arial" w:hAnsi="Arial" w:cs="Arial"/>
          <w:sz w:val="22"/>
          <w:szCs w:val="22"/>
        </w:rPr>
        <w:t xml:space="preserve"> die Grunddämmung ebenfalls eine Druckspannung von 70 kPa</w:t>
      </w:r>
      <w:r w:rsidR="00493C48" w:rsidRPr="00C87650">
        <w:rPr>
          <w:rFonts w:ascii="Arial" w:hAnsi="Arial" w:cs="Arial"/>
          <w:sz w:val="22"/>
          <w:szCs w:val="22"/>
        </w:rPr>
        <w:t xml:space="preserve"> aufweist</w:t>
      </w:r>
      <w:r w:rsidR="00436FD5" w:rsidRPr="00C87650">
        <w:rPr>
          <w:rFonts w:ascii="Arial" w:hAnsi="Arial" w:cs="Arial"/>
          <w:sz w:val="22"/>
          <w:szCs w:val="22"/>
        </w:rPr>
        <w:t xml:space="preserve">. </w:t>
      </w:r>
    </w:p>
    <w:p w14:paraId="3BA90921" w14:textId="77777777" w:rsidR="001F42C1" w:rsidRPr="00C87650" w:rsidRDefault="001F42C1" w:rsidP="007E2430">
      <w:pPr>
        <w:spacing w:line="360" w:lineRule="auto"/>
        <w:jc w:val="both"/>
        <w:rPr>
          <w:rFonts w:ascii="Arial" w:hAnsi="Arial" w:cs="Arial"/>
          <w:sz w:val="22"/>
          <w:szCs w:val="22"/>
        </w:rPr>
      </w:pPr>
    </w:p>
    <w:p w14:paraId="5ED01ACB" w14:textId="77777777" w:rsidR="00493C48" w:rsidRPr="00C87650" w:rsidRDefault="00493C48" w:rsidP="00493C48">
      <w:pPr>
        <w:spacing w:line="360" w:lineRule="auto"/>
        <w:jc w:val="both"/>
        <w:rPr>
          <w:rFonts w:ascii="Arial" w:hAnsi="Arial" w:cs="Arial"/>
          <w:b/>
          <w:bCs/>
          <w:sz w:val="22"/>
          <w:szCs w:val="22"/>
        </w:rPr>
      </w:pPr>
      <w:r w:rsidRPr="00C87650">
        <w:rPr>
          <w:rFonts w:ascii="Arial" w:hAnsi="Arial" w:cs="Arial"/>
          <w:b/>
          <w:bCs/>
          <w:sz w:val="22"/>
          <w:szCs w:val="22"/>
        </w:rPr>
        <w:t>Optimaler Haftverbund</w:t>
      </w:r>
    </w:p>
    <w:p w14:paraId="70A0B57C" w14:textId="77777777" w:rsidR="00493C48" w:rsidRPr="00C87650" w:rsidRDefault="00493C48" w:rsidP="00493C48">
      <w:pPr>
        <w:spacing w:line="360" w:lineRule="auto"/>
        <w:jc w:val="both"/>
        <w:rPr>
          <w:rFonts w:ascii="Arial" w:hAnsi="Arial" w:cs="Arial"/>
          <w:sz w:val="22"/>
          <w:szCs w:val="22"/>
        </w:rPr>
      </w:pPr>
      <w:r w:rsidRPr="00C87650">
        <w:rPr>
          <w:rFonts w:ascii="Arial" w:hAnsi="Arial" w:cs="Arial"/>
          <w:bCs/>
          <w:sz w:val="22"/>
          <w:szCs w:val="22"/>
        </w:rPr>
        <w:t>Im Windsogversuch wurde dank des optimalen Haftverbundes der Bitumenabdichtung mit der „Bitrock“ eine sehr hohe Beständigkeit der Konstruktion gegenüber Windlasten nachgewiesen. Eine Flachdachdämmung und -abdichtung mit „Bitrock“ kann pauschal bis zu einer Windlast von max. 3,6 kN/m² verwendet werden. Sind höhere Windlasten zu erwarten, so erstellt die DEUTSCHE ROCKWOOL einen Einzelnachweis gemäß</w:t>
      </w:r>
      <w:r w:rsidRPr="00C87650">
        <w:rPr>
          <w:rFonts w:ascii="Arial" w:hAnsi="Arial" w:cs="Arial"/>
          <w:sz w:val="22"/>
          <w:szCs w:val="22"/>
        </w:rPr>
        <w:t xml:space="preserve"> DIN EN 1991</w:t>
      </w:r>
      <w:r w:rsidRPr="00C87650">
        <w:rPr>
          <w:rFonts w:ascii="Arial" w:hAnsi="Arial" w:cs="Arial"/>
          <w:bCs/>
          <w:sz w:val="22"/>
          <w:szCs w:val="22"/>
        </w:rPr>
        <w:t xml:space="preserve">. </w:t>
      </w:r>
      <w:r w:rsidRPr="00C87650">
        <w:rPr>
          <w:rFonts w:ascii="Arial" w:hAnsi="Arial" w:cs="Arial"/>
          <w:sz w:val="22"/>
          <w:szCs w:val="22"/>
        </w:rPr>
        <w:t>Sämtliche Herstellerhinweise der DEUTSCHEN ROCKWOOL zu verklebten Dachaufbauten sind auch für die „Bitrock“ gültig. Die Qualität der „Bitrock“ Dämmplatten wird vom Forschungsinstitut für Wärmeschutz e.V. FIW gemäß Keymark Güteüberwachung fortlaufend geprüft und bestätigt.</w:t>
      </w:r>
    </w:p>
    <w:p w14:paraId="225561E6" w14:textId="77777777" w:rsidR="00B6489E" w:rsidRPr="00C87650" w:rsidRDefault="00B6489E" w:rsidP="00DD7549">
      <w:pPr>
        <w:spacing w:line="360" w:lineRule="auto"/>
        <w:jc w:val="both"/>
        <w:rPr>
          <w:rFonts w:ascii="Arial" w:hAnsi="Arial" w:cs="Arial"/>
          <w:sz w:val="22"/>
          <w:szCs w:val="22"/>
        </w:rPr>
      </w:pPr>
    </w:p>
    <w:p w14:paraId="272B27BB" w14:textId="7B7C6BC0" w:rsidR="00BC00D0" w:rsidRPr="00C87650" w:rsidRDefault="008A6268" w:rsidP="00A22963">
      <w:pPr>
        <w:pStyle w:val="StandardWeb"/>
        <w:rPr>
          <w:rFonts w:ascii="Arial" w:hAnsi="Arial" w:cs="Arial"/>
          <w:i/>
          <w:sz w:val="18"/>
          <w:szCs w:val="18"/>
        </w:rPr>
      </w:pPr>
      <w:r w:rsidRPr="00C87650">
        <w:rPr>
          <w:noProof/>
        </w:rPr>
        <w:lastRenderedPageBreak/>
        <mc:AlternateContent>
          <mc:Choice Requires="wps">
            <w:drawing>
              <wp:anchor distT="0" distB="0" distL="114300" distR="114300" simplePos="0" relativeHeight="251658240" behindDoc="1" locked="0" layoutInCell="1" allowOverlap="1" wp14:anchorId="520AD48A" wp14:editId="720F1C5C">
                <wp:simplePos x="0" y="0"/>
                <wp:positionH relativeFrom="column">
                  <wp:posOffset>3175</wp:posOffset>
                </wp:positionH>
                <wp:positionV relativeFrom="paragraph">
                  <wp:posOffset>186690</wp:posOffset>
                </wp:positionV>
                <wp:extent cx="4679950" cy="5137150"/>
                <wp:effectExtent l="0" t="0" r="25400" b="25400"/>
                <wp:wrapTight wrapText="bothSides">
                  <wp:wrapPolygon edited="0">
                    <wp:start x="0" y="0"/>
                    <wp:lineTo x="0" y="21627"/>
                    <wp:lineTo x="21629" y="21627"/>
                    <wp:lineTo x="21629" y="0"/>
                    <wp:lineTo x="0" y="0"/>
                  </wp:wrapPolygon>
                </wp:wrapTight>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C881D5E" w14:textId="77777777" w:rsidR="008A6268" w:rsidRPr="003B527E" w:rsidRDefault="008A6268" w:rsidP="008A626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2CDB552C" w14:textId="77777777" w:rsidR="008A6268"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5F5166"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p>
                          <w:p w14:paraId="64C29CC8" w14:textId="77777777" w:rsidR="008A6268"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9057FB2"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p>
                          <w:p w14:paraId="03009DBE"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9B03FD7" w14:textId="77777777" w:rsidR="008A6268" w:rsidRPr="00175767" w:rsidRDefault="008A6268" w:rsidP="008A6268">
                            <w:pPr>
                              <w:spacing w:line="360" w:lineRule="auto"/>
                              <w:jc w:val="both"/>
                              <w:rPr>
                                <w:rFonts w:ascii="Arial" w:hAnsi="Arial" w:cs="Arial"/>
                                <w:sz w:val="20"/>
                              </w:rPr>
                            </w:pPr>
                          </w:p>
                          <w:p w14:paraId="098DEF55" w14:textId="77777777" w:rsidR="008A6268" w:rsidRPr="00175767" w:rsidRDefault="008A6268" w:rsidP="008A6268">
                            <w:pPr>
                              <w:pStyle w:val="berschrift1"/>
                              <w:spacing w:line="360" w:lineRule="auto"/>
                              <w:jc w:val="both"/>
                              <w:rPr>
                                <w:rFonts w:ascii="Arial" w:hAnsi="Arial" w:cs="Arial"/>
                                <w:b w:val="0"/>
                                <w:sz w:val="20"/>
                              </w:rPr>
                            </w:pPr>
                          </w:p>
                          <w:p w14:paraId="25233A4A" w14:textId="77777777" w:rsidR="008A6268" w:rsidRPr="00175767" w:rsidRDefault="008A6268" w:rsidP="008A6268">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6" o:spid="_x0000_s1026" type="#_x0000_t202" style="position:absolute;margin-left:.25pt;margin-top:14.7pt;width:368.5pt;height:4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">
                <v:textbox>
                  <w:txbxContent>
                    <w:p w14:paraId="1C881D5E" w14:textId="77777777" w:rsidR="008A6268" w:rsidRPr="003B527E" w:rsidRDefault="008A6268" w:rsidP="008A626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2CDB552C" w14:textId="77777777" w:rsidR="008A6268"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5F5166"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p>
                    <w:p w14:paraId="64C29CC8" w14:textId="77777777" w:rsidR="008A6268"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9057FB2"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p>
                    <w:p w14:paraId="03009DBE" w14:textId="77777777" w:rsidR="008A6268" w:rsidRPr="00175767" w:rsidRDefault="008A6268" w:rsidP="008A626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9B03FD7" w14:textId="77777777" w:rsidR="008A6268" w:rsidRPr="00175767" w:rsidRDefault="008A6268" w:rsidP="008A6268">
                      <w:pPr>
                        <w:spacing w:line="360" w:lineRule="auto"/>
                        <w:jc w:val="both"/>
                        <w:rPr>
                          <w:rFonts w:ascii="Arial" w:hAnsi="Arial" w:cs="Arial"/>
                          <w:sz w:val="20"/>
                        </w:rPr>
                      </w:pPr>
                    </w:p>
                    <w:p w14:paraId="098DEF55" w14:textId="77777777" w:rsidR="008A6268" w:rsidRPr="00175767" w:rsidRDefault="008A6268" w:rsidP="008A6268">
                      <w:pPr>
                        <w:pStyle w:val="berschrift1"/>
                        <w:spacing w:line="360" w:lineRule="auto"/>
                        <w:jc w:val="both"/>
                        <w:rPr>
                          <w:rFonts w:ascii="Arial" w:hAnsi="Arial" w:cs="Arial"/>
                          <w:b w:val="0"/>
                          <w:sz w:val="20"/>
                        </w:rPr>
                      </w:pPr>
                    </w:p>
                    <w:p w14:paraId="25233A4A" w14:textId="77777777" w:rsidR="008A6268" w:rsidRPr="00175767" w:rsidRDefault="008A6268" w:rsidP="008A6268">
                      <w:pPr>
                        <w:spacing w:line="360" w:lineRule="auto"/>
                        <w:jc w:val="both"/>
                        <w:rPr>
                          <w:rFonts w:ascii="Arial" w:hAnsi="Arial" w:cs="Arial"/>
                          <w:sz w:val="20"/>
                        </w:rPr>
                      </w:pPr>
                    </w:p>
                  </w:txbxContent>
                </v:textbox>
                <w10:wrap type="tight"/>
              </v:shape>
            </w:pict>
          </mc:Fallback>
        </mc:AlternateContent>
      </w:r>
    </w:p>
    <w:p w14:paraId="323F2109" w14:textId="77777777" w:rsidR="008A6268" w:rsidRPr="00C87650" w:rsidRDefault="008A6268" w:rsidP="008C1EFA">
      <w:pPr>
        <w:rPr>
          <w:rFonts w:ascii="Arial" w:hAnsi="Arial" w:cs="Arial"/>
          <w:i/>
          <w:sz w:val="18"/>
          <w:szCs w:val="18"/>
        </w:rPr>
      </w:pPr>
    </w:p>
    <w:p w14:paraId="3DA00574" w14:textId="77777777" w:rsidR="00BC00D0" w:rsidRPr="00C87650" w:rsidRDefault="00BC00D0" w:rsidP="008C1EFA">
      <w:pPr>
        <w:rPr>
          <w:rFonts w:ascii="Arial" w:hAnsi="Arial" w:cs="Arial"/>
          <w:i/>
          <w:sz w:val="18"/>
          <w:szCs w:val="18"/>
        </w:rPr>
      </w:pPr>
      <w:bookmarkStart w:id="0" w:name="_GoBack"/>
      <w:bookmarkEnd w:id="0"/>
      <w:r w:rsidRPr="00C87650">
        <w:rPr>
          <w:rFonts w:ascii="Arial" w:hAnsi="Arial" w:cs="Arial"/>
          <w:i/>
          <w:sz w:val="18"/>
          <w:szCs w:val="18"/>
        </w:rPr>
        <w:t>Abdruck frei. Beleg erbeten.</w:t>
      </w:r>
    </w:p>
    <w:p w14:paraId="3EFE08C9" w14:textId="77777777" w:rsidR="008C1EFA" w:rsidRPr="00C87650" w:rsidRDefault="008C1EFA" w:rsidP="008C1EFA">
      <w:pPr>
        <w:rPr>
          <w:rFonts w:ascii="Arial" w:hAnsi="Arial" w:cs="Arial"/>
          <w:i/>
          <w:sz w:val="18"/>
          <w:szCs w:val="18"/>
        </w:rPr>
      </w:pPr>
      <w:r w:rsidRPr="00C87650">
        <w:rPr>
          <w:rFonts w:ascii="Arial" w:hAnsi="Arial" w:cs="Arial"/>
          <w:i/>
          <w:sz w:val="18"/>
          <w:szCs w:val="18"/>
        </w:rPr>
        <w:t>Dr. Sälzer Pressedienst, Lensbachstraße 10, 52159 Roetgen</w:t>
      </w:r>
    </w:p>
    <w:p w14:paraId="277072E4" w14:textId="77777777" w:rsidR="00406A66" w:rsidRPr="00C87650" w:rsidRDefault="00406A66" w:rsidP="008C1EFA">
      <w:pPr>
        <w:rPr>
          <w:rFonts w:ascii="Arial" w:hAnsi="Arial" w:cs="Arial"/>
          <w:i/>
          <w:sz w:val="18"/>
          <w:szCs w:val="18"/>
        </w:rPr>
      </w:pPr>
    </w:p>
    <w:p w14:paraId="1FF45259" w14:textId="77777777" w:rsidR="00406A66" w:rsidRPr="00C87650" w:rsidRDefault="00406A66" w:rsidP="008C1EFA">
      <w:pPr>
        <w:rPr>
          <w:rFonts w:ascii="Arial" w:hAnsi="Arial" w:cs="Arial"/>
          <w:i/>
          <w:sz w:val="18"/>
          <w:szCs w:val="18"/>
        </w:rPr>
      </w:pPr>
    </w:p>
    <w:p w14:paraId="7B07D8AD" w14:textId="77777777" w:rsidR="00406A66" w:rsidRPr="00C87650" w:rsidRDefault="00406A66" w:rsidP="008C1EFA">
      <w:pPr>
        <w:rPr>
          <w:rFonts w:ascii="Arial" w:hAnsi="Arial" w:cs="Arial"/>
          <w:i/>
          <w:sz w:val="18"/>
          <w:szCs w:val="18"/>
        </w:rPr>
      </w:pPr>
    </w:p>
    <w:p w14:paraId="77105576" w14:textId="77777777" w:rsidR="00406A66" w:rsidRPr="00C87650" w:rsidRDefault="00406A66" w:rsidP="008C1EFA">
      <w:pPr>
        <w:rPr>
          <w:rFonts w:ascii="Arial" w:hAnsi="Arial" w:cs="Arial"/>
          <w:sz w:val="18"/>
          <w:szCs w:val="18"/>
        </w:rPr>
      </w:pPr>
    </w:p>
    <w:p w14:paraId="32A3D219" w14:textId="0FE0FABA" w:rsidR="00493C48" w:rsidRPr="00C87650" w:rsidRDefault="00A22963" w:rsidP="00493C48">
      <w:pPr>
        <w:spacing w:line="360" w:lineRule="auto"/>
        <w:jc w:val="both"/>
        <w:rPr>
          <w:rFonts w:ascii="Arial" w:hAnsi="Arial" w:cs="Arial"/>
          <w:iCs/>
          <w:sz w:val="22"/>
          <w:szCs w:val="22"/>
        </w:rPr>
      </w:pPr>
      <w:r>
        <w:rPr>
          <w:rFonts w:ascii="Arial" w:hAnsi="Arial" w:cs="Arial"/>
          <w:iCs/>
          <w:noProof/>
          <w:sz w:val="22"/>
          <w:szCs w:val="22"/>
        </w:rPr>
        <w:lastRenderedPageBreak/>
        <w:pict w14:anchorId="3DFCD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5pt;height:154.75pt">
            <v:imagedata r:id="rId13" o:title="PI_Bitrock_Foto1_a"/>
          </v:shape>
        </w:pict>
      </w:r>
    </w:p>
    <w:p w14:paraId="51BFE312" w14:textId="046B2DE6" w:rsidR="00493C48" w:rsidRPr="00C87650" w:rsidRDefault="00493C48" w:rsidP="00493C48">
      <w:pPr>
        <w:spacing w:line="360" w:lineRule="auto"/>
        <w:jc w:val="both"/>
        <w:rPr>
          <w:rFonts w:ascii="Arial" w:hAnsi="Arial" w:cs="Arial"/>
          <w:bCs/>
          <w:iCs/>
          <w:sz w:val="22"/>
          <w:szCs w:val="22"/>
        </w:rPr>
      </w:pPr>
      <w:r w:rsidRPr="00C87650">
        <w:rPr>
          <w:rFonts w:ascii="Arial" w:hAnsi="Arial" w:cs="Arial"/>
          <w:bCs/>
          <w:sz w:val="22"/>
          <w:szCs w:val="22"/>
        </w:rPr>
        <w:t xml:space="preserve">Ab </w:t>
      </w:r>
      <w:r w:rsidR="00406A66" w:rsidRPr="00C87650">
        <w:rPr>
          <w:rFonts w:ascii="Arial" w:hAnsi="Arial" w:cs="Arial"/>
          <w:bCs/>
          <w:iCs/>
          <w:sz w:val="22"/>
          <w:szCs w:val="22"/>
        </w:rPr>
        <w:t>Februar</w:t>
      </w:r>
      <w:r w:rsidR="00406A66" w:rsidRPr="00C87650">
        <w:rPr>
          <w:rFonts w:ascii="Arial" w:hAnsi="Arial" w:cs="Arial"/>
          <w:bCs/>
          <w:sz w:val="22"/>
          <w:szCs w:val="22"/>
        </w:rPr>
        <w:t xml:space="preserve"> </w:t>
      </w:r>
      <w:r w:rsidRPr="00C87650">
        <w:rPr>
          <w:rFonts w:ascii="Arial" w:hAnsi="Arial" w:cs="Arial"/>
          <w:bCs/>
          <w:sz w:val="22"/>
          <w:szCs w:val="22"/>
        </w:rPr>
        <w:t xml:space="preserve">lieferbar ist die neue „Bitrock“, eine Dämmplatte aus nichtbrennbarer Steinwolle im Dickenbereich von 60 bis 140 mm mit einer innovativen, planeben geschliffenen Oberfläche. Diese </w:t>
      </w:r>
      <w:r w:rsidR="00EA3A38" w:rsidRPr="00C87650">
        <w:rPr>
          <w:rFonts w:ascii="Arial" w:hAnsi="Arial" w:cs="Arial"/>
          <w:bCs/>
          <w:sz w:val="22"/>
          <w:szCs w:val="22"/>
        </w:rPr>
        <w:t xml:space="preserve">sichert </w:t>
      </w:r>
      <w:r w:rsidRPr="00C87650">
        <w:rPr>
          <w:rFonts w:ascii="Arial" w:hAnsi="Arial" w:cs="Arial"/>
          <w:bCs/>
          <w:sz w:val="22"/>
          <w:szCs w:val="22"/>
        </w:rPr>
        <w:t>eine</w:t>
      </w:r>
      <w:r w:rsidR="00EA3A38" w:rsidRPr="00C87650">
        <w:rPr>
          <w:rFonts w:ascii="Arial" w:hAnsi="Arial" w:cs="Arial"/>
          <w:bCs/>
          <w:sz w:val="22"/>
          <w:szCs w:val="22"/>
        </w:rPr>
        <w:t>n</w:t>
      </w:r>
      <w:r w:rsidRPr="00C87650">
        <w:rPr>
          <w:rFonts w:ascii="Arial" w:hAnsi="Arial" w:cs="Arial"/>
          <w:bCs/>
          <w:sz w:val="22"/>
          <w:szCs w:val="22"/>
        </w:rPr>
        <w:t xml:space="preserve"> optimalen Haftverbund </w:t>
      </w:r>
      <w:r w:rsidR="00EA3A38" w:rsidRPr="00C87650">
        <w:rPr>
          <w:rFonts w:ascii="Arial" w:hAnsi="Arial" w:cs="Arial"/>
          <w:bCs/>
          <w:sz w:val="22"/>
          <w:szCs w:val="22"/>
        </w:rPr>
        <w:t xml:space="preserve">zwischen der Dämmung und </w:t>
      </w:r>
      <w:r w:rsidRPr="00C87650">
        <w:rPr>
          <w:rFonts w:ascii="Arial" w:hAnsi="Arial" w:cs="Arial"/>
          <w:bCs/>
          <w:sz w:val="22"/>
          <w:szCs w:val="22"/>
        </w:rPr>
        <w:t>direkt aufgeschweißte</w:t>
      </w:r>
      <w:r w:rsidR="00EA3A38" w:rsidRPr="00C87650">
        <w:rPr>
          <w:rFonts w:ascii="Arial" w:hAnsi="Arial" w:cs="Arial"/>
          <w:bCs/>
          <w:sz w:val="22"/>
          <w:szCs w:val="22"/>
        </w:rPr>
        <w:t>n</w:t>
      </w:r>
      <w:r w:rsidRPr="00C87650">
        <w:rPr>
          <w:rFonts w:ascii="Arial" w:hAnsi="Arial" w:cs="Arial"/>
          <w:bCs/>
          <w:sz w:val="22"/>
          <w:szCs w:val="22"/>
        </w:rPr>
        <w:t xml:space="preserve"> Bitumenabdichtungen.</w:t>
      </w:r>
    </w:p>
    <w:p w14:paraId="49770926" w14:textId="77777777" w:rsidR="00B024B5" w:rsidRPr="00C87650" w:rsidRDefault="00B024B5" w:rsidP="00EE30FA">
      <w:pPr>
        <w:tabs>
          <w:tab w:val="left" w:pos="7088"/>
        </w:tabs>
        <w:spacing w:line="360" w:lineRule="auto"/>
        <w:ind w:right="-10"/>
        <w:jc w:val="both"/>
        <w:rPr>
          <w:rFonts w:ascii="Arial" w:hAnsi="Arial" w:cs="Arial"/>
          <w:i/>
          <w:sz w:val="18"/>
          <w:szCs w:val="18"/>
        </w:rPr>
      </w:pPr>
    </w:p>
    <w:p w14:paraId="76A6C7F3" w14:textId="13BD7B94" w:rsidR="00BC00D0" w:rsidRPr="00C87650" w:rsidRDefault="00A22963" w:rsidP="00B024B5">
      <w:pPr>
        <w:spacing w:line="360" w:lineRule="auto"/>
        <w:jc w:val="both"/>
        <w:rPr>
          <w:rFonts w:ascii="Arial" w:hAnsi="Arial" w:cs="Arial"/>
          <w:iCs/>
          <w:sz w:val="22"/>
          <w:szCs w:val="22"/>
        </w:rPr>
      </w:pPr>
      <w:r>
        <w:rPr>
          <w:rFonts w:ascii="Arial" w:hAnsi="Arial" w:cs="Arial"/>
          <w:iCs/>
          <w:noProof/>
          <w:sz w:val="22"/>
          <w:szCs w:val="22"/>
        </w:rPr>
        <w:pict w14:anchorId="3911C76C">
          <v:shape id="_x0000_i1026" type="#_x0000_t75" style="width:184.85pt;height:170.35pt">
            <v:imagedata r:id="rId14" o:title="PI_Bitrock_Foto2_b"/>
          </v:shape>
        </w:pict>
      </w:r>
    </w:p>
    <w:p w14:paraId="7751AA9D" w14:textId="1ECC8754" w:rsidR="00493C48" w:rsidRPr="00C87650" w:rsidRDefault="00493C48" w:rsidP="00493C48">
      <w:pPr>
        <w:spacing w:line="360" w:lineRule="auto"/>
        <w:jc w:val="both"/>
        <w:rPr>
          <w:rFonts w:ascii="Arial" w:hAnsi="Arial" w:cs="Arial"/>
          <w:sz w:val="22"/>
          <w:szCs w:val="22"/>
        </w:rPr>
      </w:pPr>
      <w:r w:rsidRPr="00C87650">
        <w:rPr>
          <w:rFonts w:ascii="Arial" w:hAnsi="Arial" w:cs="Arial"/>
          <w:bCs/>
          <w:sz w:val="22"/>
          <w:szCs w:val="22"/>
        </w:rPr>
        <w:t>Schon während des Schweißvorganges kann durch Zurückrollen der Bahn die Haftung zur Dämmstoffoberfläche optisch kontrolliert werden. Zeigt sich die Unterseite nahezu flächig mit Steinwolleflocken bedeckt, so ist der optimale Haftverbund erreicht. Nicht zuletzt, weil schon diese einfache optische Haftkontrolle genügt,</w:t>
      </w:r>
      <w:r w:rsidRPr="00C87650">
        <w:rPr>
          <w:rFonts w:ascii="Arial" w:hAnsi="Arial" w:cs="Arial"/>
          <w:sz w:val="22"/>
          <w:szCs w:val="22"/>
        </w:rPr>
        <w:t xml:space="preserve"> bietet die „Bitrock“ ein ausgezeichnetes Kosten-Nutzenverhältnis. </w:t>
      </w:r>
    </w:p>
    <w:p w14:paraId="130B3443" w14:textId="77777777" w:rsidR="00BC00D0" w:rsidRPr="00C87650" w:rsidRDefault="00BC00D0" w:rsidP="00B024B5">
      <w:pPr>
        <w:spacing w:line="360" w:lineRule="auto"/>
        <w:jc w:val="both"/>
        <w:rPr>
          <w:rFonts w:ascii="Arial" w:hAnsi="Arial" w:cs="Arial"/>
          <w:iCs/>
          <w:sz w:val="22"/>
          <w:szCs w:val="22"/>
        </w:rPr>
      </w:pPr>
    </w:p>
    <w:p w14:paraId="2FE09F1F" w14:textId="4F15312A" w:rsidR="00BC00D0" w:rsidRPr="00C87650" w:rsidRDefault="00A22963" w:rsidP="00B024B5">
      <w:pPr>
        <w:spacing w:line="360" w:lineRule="auto"/>
        <w:jc w:val="both"/>
        <w:rPr>
          <w:rFonts w:ascii="Arial" w:hAnsi="Arial" w:cs="Arial"/>
          <w:iCs/>
          <w:sz w:val="22"/>
          <w:szCs w:val="22"/>
        </w:rPr>
      </w:pPr>
      <w:r>
        <w:rPr>
          <w:rFonts w:ascii="Arial" w:hAnsi="Arial" w:cs="Arial"/>
          <w:iCs/>
          <w:noProof/>
          <w:sz w:val="22"/>
          <w:szCs w:val="22"/>
        </w:rPr>
        <w:lastRenderedPageBreak/>
        <w:pict w14:anchorId="1DD1E7AA">
          <v:shape id="_x0000_i1027" type="#_x0000_t75" style="width:184.85pt;height:155.8pt">
            <v:imagedata r:id="rId15" o:title="PI_Bitrock_Foto3_c"/>
          </v:shape>
        </w:pict>
      </w:r>
    </w:p>
    <w:p w14:paraId="57452541" w14:textId="77777777" w:rsidR="00493C48" w:rsidRPr="00C87650" w:rsidRDefault="00493C48" w:rsidP="00493C48">
      <w:pPr>
        <w:tabs>
          <w:tab w:val="left" w:pos="7088"/>
        </w:tabs>
        <w:spacing w:line="360" w:lineRule="auto"/>
        <w:ind w:right="-10"/>
        <w:jc w:val="both"/>
        <w:rPr>
          <w:rFonts w:ascii="Arial" w:hAnsi="Arial" w:cs="Arial"/>
          <w:sz w:val="22"/>
          <w:szCs w:val="22"/>
        </w:rPr>
      </w:pPr>
      <w:r w:rsidRPr="00C87650">
        <w:rPr>
          <w:rFonts w:ascii="Arial" w:hAnsi="Arial" w:cs="Arial"/>
          <w:sz w:val="22"/>
          <w:szCs w:val="22"/>
        </w:rPr>
        <w:t xml:space="preserve">Die „Bitrock“ kann auch als oberste Dämmschicht auf Gefälledachplatten „Georock 038“ oder den Dämmplatten „Hardrock 038“ und „Hardrock 040“ verklebt werden. </w:t>
      </w:r>
    </w:p>
    <w:p w14:paraId="12B302E9" w14:textId="77777777" w:rsidR="00BC00D0" w:rsidRPr="00C87650" w:rsidRDefault="00BC00D0" w:rsidP="00B024B5">
      <w:pPr>
        <w:spacing w:line="360" w:lineRule="auto"/>
        <w:jc w:val="both"/>
        <w:rPr>
          <w:rFonts w:ascii="Arial" w:hAnsi="Arial" w:cs="Arial"/>
          <w:iCs/>
          <w:sz w:val="22"/>
          <w:szCs w:val="22"/>
        </w:rPr>
      </w:pPr>
    </w:p>
    <w:p w14:paraId="78836561" w14:textId="1769F731" w:rsidR="00BC00D0" w:rsidRPr="00C87650" w:rsidRDefault="00A22963" w:rsidP="00B024B5">
      <w:pPr>
        <w:spacing w:line="360" w:lineRule="auto"/>
        <w:jc w:val="both"/>
        <w:rPr>
          <w:rFonts w:ascii="Arial" w:hAnsi="Arial" w:cs="Arial"/>
          <w:iCs/>
          <w:sz w:val="22"/>
          <w:szCs w:val="22"/>
        </w:rPr>
      </w:pPr>
      <w:r>
        <w:rPr>
          <w:rFonts w:ascii="Arial" w:hAnsi="Arial" w:cs="Arial"/>
          <w:iCs/>
          <w:noProof/>
          <w:sz w:val="22"/>
          <w:szCs w:val="22"/>
        </w:rPr>
        <w:pict w14:anchorId="08684D08">
          <v:shape id="_x0000_i1028" type="#_x0000_t75" style="width:184.85pt;height:187.5pt">
            <v:imagedata r:id="rId16" o:title="PI_Bitrock_Foto4_d"/>
          </v:shape>
        </w:pict>
      </w:r>
    </w:p>
    <w:p w14:paraId="63D5380B" w14:textId="77777777" w:rsidR="00C932D2" w:rsidRPr="00C87650" w:rsidRDefault="00493C48" w:rsidP="00DC0007">
      <w:pPr>
        <w:tabs>
          <w:tab w:val="left" w:pos="7088"/>
        </w:tabs>
        <w:spacing w:line="360" w:lineRule="auto"/>
        <w:ind w:right="-10"/>
        <w:jc w:val="both"/>
        <w:rPr>
          <w:rFonts w:ascii="Arial" w:hAnsi="Arial" w:cs="Arial"/>
          <w:bCs/>
          <w:sz w:val="22"/>
          <w:szCs w:val="22"/>
        </w:rPr>
      </w:pPr>
      <w:r w:rsidRPr="00C87650">
        <w:rPr>
          <w:rFonts w:ascii="Arial" w:hAnsi="Arial" w:cs="Arial"/>
          <w:bCs/>
          <w:sz w:val="22"/>
          <w:szCs w:val="22"/>
        </w:rPr>
        <w:t>Als besonders wirtschaftlich und sicher erweist sich die Arbeit mit der neuen „Bitrock“ Dämmplatte von ROCKWOOL. Im Windsogversuch wurde dank des optimalen Haftverbundes der Bitumenabdichtung mit der „Bitrock“ eine sehr hohe Beständigkeit der Konstruktion gegenüber Windlasten nachgewiesen. Sie kann pauschal bis zu einer Windlast von max. 3,6 kN/m² verwendet werden. Sind höhere Windlasten zu erwarten, so erstellt die DEUTSCHE ROCKWOOL einen Einzelnachweis gemäß</w:t>
      </w:r>
      <w:r w:rsidRPr="00C87650">
        <w:rPr>
          <w:rFonts w:ascii="Arial" w:hAnsi="Arial" w:cs="Arial"/>
          <w:sz w:val="22"/>
          <w:szCs w:val="22"/>
        </w:rPr>
        <w:t xml:space="preserve"> DIN EN 1991</w:t>
      </w:r>
      <w:r w:rsidRPr="00C87650">
        <w:rPr>
          <w:rFonts w:ascii="Arial" w:hAnsi="Arial" w:cs="Arial"/>
          <w:bCs/>
          <w:sz w:val="22"/>
          <w:szCs w:val="22"/>
        </w:rPr>
        <w:t>.</w:t>
      </w:r>
    </w:p>
    <w:p w14:paraId="05D3D6F1" w14:textId="77777777" w:rsidR="00493C48" w:rsidRPr="00C87650" w:rsidRDefault="00493C48" w:rsidP="00DC0007">
      <w:pPr>
        <w:tabs>
          <w:tab w:val="left" w:pos="7088"/>
        </w:tabs>
        <w:spacing w:line="360" w:lineRule="auto"/>
        <w:ind w:right="-10"/>
        <w:jc w:val="both"/>
        <w:rPr>
          <w:rFonts w:ascii="Arial" w:hAnsi="Arial" w:cs="Arial"/>
          <w:sz w:val="22"/>
          <w:szCs w:val="22"/>
        </w:rPr>
      </w:pPr>
    </w:p>
    <w:p w14:paraId="2AE97FF8" w14:textId="77777777" w:rsidR="00340ADA" w:rsidRPr="00C87650" w:rsidRDefault="008C1EFA" w:rsidP="00340ADA">
      <w:pPr>
        <w:widowControl w:val="0"/>
        <w:spacing w:line="360" w:lineRule="auto"/>
        <w:rPr>
          <w:rFonts w:ascii="Arial" w:hAnsi="Arial" w:cs="Arial"/>
          <w:i/>
          <w:sz w:val="18"/>
          <w:szCs w:val="18"/>
        </w:rPr>
      </w:pPr>
      <w:r w:rsidRPr="00C87650">
        <w:rPr>
          <w:rFonts w:ascii="Arial" w:hAnsi="Arial" w:cs="Arial"/>
          <w:i/>
          <w:sz w:val="18"/>
          <w:szCs w:val="18"/>
        </w:rPr>
        <w:t xml:space="preserve">Fotos: </w:t>
      </w:r>
      <w:r w:rsidR="00340ADA" w:rsidRPr="00C87650">
        <w:rPr>
          <w:rFonts w:ascii="Arial" w:hAnsi="Arial" w:cs="Arial"/>
          <w:i/>
          <w:sz w:val="18"/>
          <w:szCs w:val="18"/>
        </w:rPr>
        <w:t>DEUTSCHE ROCKWOOL GmbH &amp; Co. KG</w:t>
      </w:r>
    </w:p>
    <w:p w14:paraId="39BDE059" w14:textId="77777777" w:rsidR="008C1EFA" w:rsidRPr="00C87650" w:rsidRDefault="008C1EFA" w:rsidP="008C1EFA">
      <w:pPr>
        <w:widowControl w:val="0"/>
        <w:tabs>
          <w:tab w:val="left" w:pos="7088"/>
        </w:tabs>
        <w:ind w:right="-11"/>
        <w:jc w:val="both"/>
        <w:rPr>
          <w:rFonts w:ascii="Arial" w:hAnsi="Arial"/>
          <w:i/>
          <w:sz w:val="18"/>
        </w:rPr>
      </w:pPr>
      <w:r w:rsidRPr="00C87650">
        <w:rPr>
          <w:rFonts w:ascii="Arial" w:hAnsi="Arial"/>
          <w:i/>
          <w:sz w:val="18"/>
        </w:rPr>
        <w:t xml:space="preserve">(Text- und Bildmaterial steht auf der Internetseite </w:t>
      </w:r>
      <w:hyperlink r:id="rId17" w:history="1">
        <w:r w:rsidRPr="00C87650">
          <w:rPr>
            <w:rStyle w:val="Hyperlink"/>
            <w:rFonts w:ascii="Arial" w:hAnsi="Arial"/>
            <w:i/>
            <w:color w:val="auto"/>
            <w:sz w:val="18"/>
          </w:rPr>
          <w:t>www.rockwool.de</w:t>
        </w:r>
      </w:hyperlink>
      <w:r w:rsidRPr="00C87650">
        <w:rPr>
          <w:rFonts w:ascii="Arial" w:hAnsi="Arial"/>
          <w:i/>
          <w:sz w:val="18"/>
        </w:rPr>
        <w:t xml:space="preserve"> zum Download bereit.)</w:t>
      </w:r>
    </w:p>
    <w:p w14:paraId="445485FB" w14:textId="77777777" w:rsidR="000F20A3" w:rsidRPr="00C87650" w:rsidRDefault="000F20A3" w:rsidP="009972E4">
      <w:pPr>
        <w:tabs>
          <w:tab w:val="left" w:pos="7088"/>
        </w:tabs>
        <w:ind w:right="-10"/>
        <w:jc w:val="both"/>
        <w:rPr>
          <w:rFonts w:ascii="Arial" w:hAnsi="Arial" w:cs="Arial"/>
          <w:i/>
          <w:sz w:val="18"/>
          <w:szCs w:val="18"/>
        </w:rPr>
      </w:pPr>
    </w:p>
    <w:p w14:paraId="602FD0F5" w14:textId="268FC801" w:rsidR="00A87C2C" w:rsidRPr="00C87650" w:rsidRDefault="003B527E" w:rsidP="0036666E">
      <w:pPr>
        <w:rPr>
          <w:rFonts w:ascii="Arial" w:hAnsi="Arial" w:cs="Arial"/>
          <w:i/>
          <w:sz w:val="18"/>
          <w:szCs w:val="18"/>
        </w:rPr>
      </w:pPr>
      <w:r w:rsidRPr="00C87650">
        <w:rPr>
          <w:rFonts w:ascii="Arial" w:hAnsi="Arial" w:cs="Arial"/>
          <w:i/>
          <w:sz w:val="18"/>
          <w:szCs w:val="18"/>
        </w:rPr>
        <w:t>Abdruck frei. Beleg erbeten.</w:t>
      </w:r>
      <w:r w:rsidR="008A6268" w:rsidRPr="00C87650">
        <w:rPr>
          <w:rFonts w:ascii="Arial" w:hAnsi="Arial" w:cs="Arial"/>
          <w:i/>
          <w:sz w:val="18"/>
          <w:szCs w:val="18"/>
        </w:rPr>
        <w:t xml:space="preserve"> Dr. Sälzer Pressedienst, Lensbachstraße 10, 52159 Roetgen</w:t>
      </w:r>
    </w:p>
    <w:sectPr w:rsidR="00A87C2C" w:rsidRPr="00C87650" w:rsidSect="008A6268">
      <w:headerReference w:type="even" r:id="rId18"/>
      <w:headerReference w:type="default" r:id="rId19"/>
      <w:footerReference w:type="even" r:id="rId20"/>
      <w:footerReference w:type="default" r:id="rId21"/>
      <w:pgSz w:w="11906" w:h="16838"/>
      <w:pgMar w:top="3289" w:right="3402" w:bottom="737" w:left="1134" w:header="68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3C8B38" w15:done="0"/>
  <w15:commentEx w15:paraId="47B5C892" w15:done="0"/>
  <w15:commentEx w15:paraId="23DC7217" w15:done="0"/>
  <w15:commentEx w15:paraId="5B11A928" w15:done="0"/>
  <w15:commentEx w15:paraId="4F934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3C8B38" w16cid:durableId="21C19902"/>
  <w16cid:commentId w16cid:paraId="47B5C892" w16cid:durableId="21C19903"/>
  <w16cid:commentId w16cid:paraId="23DC7217" w16cid:durableId="21C19904"/>
  <w16cid:commentId w16cid:paraId="5B11A928" w16cid:durableId="21C19907"/>
  <w16cid:commentId w16cid:paraId="4F934457" w16cid:durableId="21C199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37C6A" w14:textId="77777777" w:rsidR="005A25C3" w:rsidRDefault="005A25C3">
      <w:r>
        <w:separator/>
      </w:r>
    </w:p>
  </w:endnote>
  <w:endnote w:type="continuationSeparator" w:id="0">
    <w:p w14:paraId="08FED425" w14:textId="77777777" w:rsidR="005A25C3" w:rsidRDefault="005A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2671A"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01FA186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1C954" w14:textId="77777777"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A22963">
      <w:rPr>
        <w:rStyle w:val="Seitenzahl"/>
        <w:rFonts w:ascii="Arial" w:hAnsi="Arial"/>
        <w:noProof/>
        <w:sz w:val="20"/>
      </w:rPr>
      <w:t>3</w:t>
    </w:r>
    <w:r w:rsidRPr="00597433">
      <w:rPr>
        <w:rStyle w:val="Seitenzahl"/>
        <w:rFonts w:ascii="Arial" w:hAnsi="Arial"/>
        <w:sz w:val="20"/>
      </w:rPr>
      <w:fldChar w:fldCharType="end"/>
    </w:r>
  </w:p>
  <w:p w14:paraId="03054DA6"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DC8CE72" wp14:editId="6BA49CCA">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BD47"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EA202F6"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858A416"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B9BA3A6" w14:textId="77777777"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45966 Gladbeck</w:t>
                          </w:r>
                        </w:p>
                        <w:p w14:paraId="4CE21855" w14:textId="628297B5"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 xml:space="preserve">Fon: </w:t>
                          </w:r>
                          <w:r w:rsidRPr="00406A66">
                            <w:rPr>
                              <w:rFonts w:ascii="Arial" w:hAnsi="Arial"/>
                              <w:color w:val="000000"/>
                              <w:spacing w:val="8"/>
                              <w:sz w:val="16"/>
                              <w:lang w:val="en-GB"/>
                            </w:rPr>
                            <w:tab/>
                          </w:r>
                          <w:r w:rsidR="008A6268">
                            <w:rPr>
                              <w:rFonts w:ascii="Arial" w:hAnsi="Arial"/>
                              <w:color w:val="000000"/>
                              <w:spacing w:val="8"/>
                              <w:sz w:val="16"/>
                              <w:lang w:val="en-GB"/>
                            </w:rPr>
                            <w:t>(</w:t>
                          </w:r>
                          <w:r w:rsidRPr="00406A66">
                            <w:rPr>
                              <w:rFonts w:ascii="Arial" w:hAnsi="Arial"/>
                              <w:color w:val="000000"/>
                              <w:spacing w:val="8"/>
                              <w:sz w:val="16"/>
                              <w:lang w:val="en-GB"/>
                            </w:rPr>
                            <w:t>020</w:t>
                          </w:r>
                          <w:r w:rsidR="008A6268">
                            <w:rPr>
                              <w:rFonts w:ascii="Arial" w:hAnsi="Arial"/>
                              <w:color w:val="000000"/>
                              <w:spacing w:val="8"/>
                              <w:sz w:val="16"/>
                              <w:lang w:val="en-GB"/>
                            </w:rPr>
                            <w:t xml:space="preserve">43) </w:t>
                          </w:r>
                          <w:r w:rsidRPr="00406A66">
                            <w:rPr>
                              <w:rFonts w:ascii="Arial" w:hAnsi="Arial"/>
                              <w:color w:val="000000"/>
                              <w:spacing w:val="8"/>
                              <w:sz w:val="16"/>
                              <w:lang w:val="en-GB"/>
                            </w:rPr>
                            <w:t>4 08 -0</w:t>
                          </w:r>
                        </w:p>
                        <w:p w14:paraId="18CC46A1" w14:textId="0E661BF9"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 xml:space="preserve">Fax: </w:t>
                          </w:r>
                          <w:r w:rsidRPr="00406A66">
                            <w:rPr>
                              <w:rFonts w:ascii="Arial" w:hAnsi="Arial"/>
                              <w:color w:val="000000"/>
                              <w:spacing w:val="8"/>
                              <w:sz w:val="16"/>
                              <w:lang w:val="en-GB"/>
                            </w:rPr>
                            <w:tab/>
                          </w:r>
                          <w:r w:rsidR="008A6268">
                            <w:rPr>
                              <w:rFonts w:ascii="Arial" w:hAnsi="Arial"/>
                              <w:color w:val="000000"/>
                              <w:spacing w:val="8"/>
                              <w:sz w:val="16"/>
                              <w:lang w:val="en-GB"/>
                            </w:rPr>
                            <w:t>(</w:t>
                          </w:r>
                          <w:r w:rsidRPr="00406A66">
                            <w:rPr>
                              <w:rFonts w:ascii="Arial" w:hAnsi="Arial"/>
                              <w:color w:val="000000"/>
                              <w:spacing w:val="8"/>
                              <w:sz w:val="16"/>
                              <w:lang w:val="en-GB"/>
                            </w:rPr>
                            <w:t>02043</w:t>
                          </w:r>
                          <w:r w:rsidR="008A6268">
                            <w:rPr>
                              <w:rFonts w:ascii="Arial" w:hAnsi="Arial"/>
                              <w:color w:val="000000"/>
                              <w:spacing w:val="8"/>
                              <w:sz w:val="16"/>
                              <w:lang w:val="en-GB"/>
                            </w:rPr>
                            <w:t xml:space="preserve">) </w:t>
                          </w:r>
                          <w:r w:rsidRPr="00406A66">
                            <w:rPr>
                              <w:rFonts w:ascii="Arial" w:hAnsi="Arial"/>
                              <w:color w:val="000000"/>
                              <w:spacing w:val="8"/>
                              <w:sz w:val="16"/>
                              <w:lang w:val="en-GB"/>
                            </w:rPr>
                            <w:t>4 08 -570</w:t>
                          </w:r>
                        </w:p>
                        <w:p w14:paraId="6FBE487B" w14:textId="77777777"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info@rockwool.de</w:t>
                          </w:r>
                        </w:p>
                        <w:p w14:paraId="71EF8726"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D20AF60" w14:textId="77777777" w:rsidR="00287CDB" w:rsidRPr="00CA7C55" w:rsidRDefault="00287CDB">
                          <w:pPr>
                            <w:tabs>
                              <w:tab w:val="left" w:pos="462"/>
                            </w:tabs>
                            <w:spacing w:line="200" w:lineRule="exact"/>
                            <w:ind w:right="125"/>
                            <w:rPr>
                              <w:rFonts w:ascii="Arial" w:hAnsi="Arial"/>
                              <w:color w:val="000000"/>
                              <w:spacing w:val="8"/>
                              <w:sz w:val="16"/>
                            </w:rPr>
                          </w:pPr>
                        </w:p>
                        <w:p w14:paraId="39F49F03"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78850536"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2225E1A1"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24D9E7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14:paraId="16C48E20"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D8D2E2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C2F6CEB"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27277C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C6998E8"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A1BDC0A"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0098BD47"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EA202F6"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858A416"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B9BA3A6" w14:textId="77777777"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45966 Gladbeck</w:t>
                    </w:r>
                  </w:p>
                  <w:p w14:paraId="4CE21855" w14:textId="628297B5"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 xml:space="preserve">Fon: </w:t>
                    </w:r>
                    <w:r w:rsidRPr="00406A66">
                      <w:rPr>
                        <w:rFonts w:ascii="Arial" w:hAnsi="Arial"/>
                        <w:color w:val="000000"/>
                        <w:spacing w:val="8"/>
                        <w:sz w:val="16"/>
                        <w:lang w:val="en-GB"/>
                      </w:rPr>
                      <w:tab/>
                    </w:r>
                    <w:r w:rsidR="008A6268">
                      <w:rPr>
                        <w:rFonts w:ascii="Arial" w:hAnsi="Arial"/>
                        <w:color w:val="000000"/>
                        <w:spacing w:val="8"/>
                        <w:sz w:val="16"/>
                        <w:lang w:val="en-GB"/>
                      </w:rPr>
                      <w:t>(</w:t>
                    </w:r>
                    <w:r w:rsidRPr="00406A66">
                      <w:rPr>
                        <w:rFonts w:ascii="Arial" w:hAnsi="Arial"/>
                        <w:color w:val="000000"/>
                        <w:spacing w:val="8"/>
                        <w:sz w:val="16"/>
                        <w:lang w:val="en-GB"/>
                      </w:rPr>
                      <w:t>020</w:t>
                    </w:r>
                    <w:r w:rsidR="008A6268">
                      <w:rPr>
                        <w:rFonts w:ascii="Arial" w:hAnsi="Arial"/>
                        <w:color w:val="000000"/>
                        <w:spacing w:val="8"/>
                        <w:sz w:val="16"/>
                        <w:lang w:val="en-GB"/>
                      </w:rPr>
                      <w:t xml:space="preserve">43) </w:t>
                    </w:r>
                    <w:r w:rsidRPr="00406A66">
                      <w:rPr>
                        <w:rFonts w:ascii="Arial" w:hAnsi="Arial"/>
                        <w:color w:val="000000"/>
                        <w:spacing w:val="8"/>
                        <w:sz w:val="16"/>
                        <w:lang w:val="en-GB"/>
                      </w:rPr>
                      <w:t>4 08 -0</w:t>
                    </w:r>
                  </w:p>
                  <w:p w14:paraId="18CC46A1" w14:textId="0E661BF9"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 xml:space="preserve">Fax: </w:t>
                    </w:r>
                    <w:r w:rsidRPr="00406A66">
                      <w:rPr>
                        <w:rFonts w:ascii="Arial" w:hAnsi="Arial"/>
                        <w:color w:val="000000"/>
                        <w:spacing w:val="8"/>
                        <w:sz w:val="16"/>
                        <w:lang w:val="en-GB"/>
                      </w:rPr>
                      <w:tab/>
                    </w:r>
                    <w:r w:rsidR="008A6268">
                      <w:rPr>
                        <w:rFonts w:ascii="Arial" w:hAnsi="Arial"/>
                        <w:color w:val="000000"/>
                        <w:spacing w:val="8"/>
                        <w:sz w:val="16"/>
                        <w:lang w:val="en-GB"/>
                      </w:rPr>
                      <w:t>(</w:t>
                    </w:r>
                    <w:r w:rsidRPr="00406A66">
                      <w:rPr>
                        <w:rFonts w:ascii="Arial" w:hAnsi="Arial"/>
                        <w:color w:val="000000"/>
                        <w:spacing w:val="8"/>
                        <w:sz w:val="16"/>
                        <w:lang w:val="en-GB"/>
                      </w:rPr>
                      <w:t>02043</w:t>
                    </w:r>
                    <w:r w:rsidR="008A6268">
                      <w:rPr>
                        <w:rFonts w:ascii="Arial" w:hAnsi="Arial"/>
                        <w:color w:val="000000"/>
                        <w:spacing w:val="8"/>
                        <w:sz w:val="16"/>
                        <w:lang w:val="en-GB"/>
                      </w:rPr>
                      <w:t xml:space="preserve">) </w:t>
                    </w:r>
                    <w:r w:rsidRPr="00406A66">
                      <w:rPr>
                        <w:rFonts w:ascii="Arial" w:hAnsi="Arial"/>
                        <w:color w:val="000000"/>
                        <w:spacing w:val="8"/>
                        <w:sz w:val="16"/>
                        <w:lang w:val="en-GB"/>
                      </w:rPr>
                      <w:t>4 08 -570</w:t>
                    </w:r>
                  </w:p>
                  <w:p w14:paraId="6FBE487B" w14:textId="77777777" w:rsidR="00287CDB" w:rsidRPr="00406A66" w:rsidRDefault="00287CDB">
                    <w:pPr>
                      <w:tabs>
                        <w:tab w:val="left" w:pos="462"/>
                      </w:tabs>
                      <w:spacing w:line="200" w:lineRule="exact"/>
                      <w:ind w:right="125"/>
                      <w:rPr>
                        <w:rFonts w:ascii="Arial" w:hAnsi="Arial"/>
                        <w:color w:val="000000"/>
                        <w:spacing w:val="8"/>
                        <w:sz w:val="16"/>
                        <w:lang w:val="en-GB"/>
                      </w:rPr>
                    </w:pPr>
                    <w:r w:rsidRPr="00406A66">
                      <w:rPr>
                        <w:rFonts w:ascii="Arial" w:hAnsi="Arial"/>
                        <w:color w:val="000000"/>
                        <w:spacing w:val="8"/>
                        <w:sz w:val="16"/>
                        <w:lang w:val="en-GB"/>
                      </w:rPr>
                      <w:t>info@rockwool.de</w:t>
                    </w:r>
                  </w:p>
                  <w:p w14:paraId="71EF8726"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D20AF60" w14:textId="77777777" w:rsidR="00287CDB" w:rsidRPr="00CA7C55" w:rsidRDefault="00287CDB">
                    <w:pPr>
                      <w:tabs>
                        <w:tab w:val="left" w:pos="462"/>
                      </w:tabs>
                      <w:spacing w:line="200" w:lineRule="exact"/>
                      <w:ind w:right="125"/>
                      <w:rPr>
                        <w:rFonts w:ascii="Arial" w:hAnsi="Arial"/>
                        <w:color w:val="000000"/>
                        <w:spacing w:val="8"/>
                        <w:sz w:val="16"/>
                      </w:rPr>
                    </w:pPr>
                  </w:p>
                  <w:p w14:paraId="39F49F03"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78850536"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2225E1A1"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24D9E7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14:paraId="16C48E20"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D8D2E2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C2F6CEB"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27277C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C6998E8"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A1BDC0A"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02178" w14:textId="77777777" w:rsidR="005A25C3" w:rsidRDefault="005A25C3">
      <w:r>
        <w:separator/>
      </w:r>
    </w:p>
  </w:footnote>
  <w:footnote w:type="continuationSeparator" w:id="0">
    <w:p w14:paraId="1BB44D1D" w14:textId="77777777" w:rsidR="005A25C3" w:rsidRDefault="005A2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6C844" w14:textId="77777777" w:rsidR="00287CDB" w:rsidRDefault="00287CDB">
    <w:pPr>
      <w:pStyle w:val="Kopfzeile"/>
    </w:pPr>
    <w:r>
      <w:rPr>
        <w:noProof/>
      </w:rPr>
      <w:drawing>
        <wp:inline distT="0" distB="0" distL="0" distR="0" wp14:anchorId="52FAA9EA" wp14:editId="755551B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41AE" w14:textId="77777777" w:rsidR="00287CDB" w:rsidRDefault="00287CDB">
    <w:pPr>
      <w:pStyle w:val="Kopfzeile"/>
    </w:pPr>
    <w:r>
      <w:rPr>
        <w:noProof/>
      </w:rPr>
      <w:drawing>
        <wp:anchor distT="0" distB="0" distL="114300" distR="114300" simplePos="0" relativeHeight="251659776" behindDoc="1" locked="0" layoutInCell="1" allowOverlap="1" wp14:anchorId="652CE645" wp14:editId="068ACA9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158B07C8" wp14:editId="11B63FF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45880" w14:textId="77777777"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14:paraId="49345880" w14:textId="77777777"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17C115C4" wp14:editId="656CBFA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6AF61C"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801D732" wp14:editId="19A94500">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864DF6"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BBF5987"/>
    <w:multiLevelType w:val="hybridMultilevel"/>
    <w:tmpl w:val="B6F6A146"/>
    <w:lvl w:ilvl="0" w:tplc="A8E00428">
      <w:start w:val="1"/>
      <w:numFmt w:val="bullet"/>
      <w:lvlText w:val=""/>
      <w:lvlJc w:val="left"/>
      <w:pPr>
        <w:tabs>
          <w:tab w:val="num" w:pos="720"/>
        </w:tabs>
        <w:ind w:left="720" w:hanging="360"/>
      </w:pPr>
      <w:rPr>
        <w:rFonts w:ascii="Wingdings" w:hAnsi="Wingdings" w:hint="default"/>
      </w:rPr>
    </w:lvl>
    <w:lvl w:ilvl="1" w:tplc="C1403122" w:tentative="1">
      <w:start w:val="1"/>
      <w:numFmt w:val="bullet"/>
      <w:lvlText w:val=""/>
      <w:lvlJc w:val="left"/>
      <w:pPr>
        <w:tabs>
          <w:tab w:val="num" w:pos="1440"/>
        </w:tabs>
        <w:ind w:left="1440" w:hanging="360"/>
      </w:pPr>
      <w:rPr>
        <w:rFonts w:ascii="Wingdings" w:hAnsi="Wingdings" w:hint="default"/>
      </w:rPr>
    </w:lvl>
    <w:lvl w:ilvl="2" w:tplc="31446914" w:tentative="1">
      <w:start w:val="1"/>
      <w:numFmt w:val="bullet"/>
      <w:lvlText w:val=""/>
      <w:lvlJc w:val="left"/>
      <w:pPr>
        <w:tabs>
          <w:tab w:val="num" w:pos="2160"/>
        </w:tabs>
        <w:ind w:left="2160" w:hanging="360"/>
      </w:pPr>
      <w:rPr>
        <w:rFonts w:ascii="Wingdings" w:hAnsi="Wingdings" w:hint="default"/>
      </w:rPr>
    </w:lvl>
    <w:lvl w:ilvl="3" w:tplc="8EF495BA" w:tentative="1">
      <w:start w:val="1"/>
      <w:numFmt w:val="bullet"/>
      <w:lvlText w:val=""/>
      <w:lvlJc w:val="left"/>
      <w:pPr>
        <w:tabs>
          <w:tab w:val="num" w:pos="2880"/>
        </w:tabs>
        <w:ind w:left="2880" w:hanging="360"/>
      </w:pPr>
      <w:rPr>
        <w:rFonts w:ascii="Wingdings" w:hAnsi="Wingdings" w:hint="default"/>
      </w:rPr>
    </w:lvl>
    <w:lvl w:ilvl="4" w:tplc="6908C354" w:tentative="1">
      <w:start w:val="1"/>
      <w:numFmt w:val="bullet"/>
      <w:lvlText w:val=""/>
      <w:lvlJc w:val="left"/>
      <w:pPr>
        <w:tabs>
          <w:tab w:val="num" w:pos="3600"/>
        </w:tabs>
        <w:ind w:left="3600" w:hanging="360"/>
      </w:pPr>
      <w:rPr>
        <w:rFonts w:ascii="Wingdings" w:hAnsi="Wingdings" w:hint="default"/>
      </w:rPr>
    </w:lvl>
    <w:lvl w:ilvl="5" w:tplc="0ED44398" w:tentative="1">
      <w:start w:val="1"/>
      <w:numFmt w:val="bullet"/>
      <w:lvlText w:val=""/>
      <w:lvlJc w:val="left"/>
      <w:pPr>
        <w:tabs>
          <w:tab w:val="num" w:pos="4320"/>
        </w:tabs>
        <w:ind w:left="4320" w:hanging="360"/>
      </w:pPr>
      <w:rPr>
        <w:rFonts w:ascii="Wingdings" w:hAnsi="Wingdings" w:hint="default"/>
      </w:rPr>
    </w:lvl>
    <w:lvl w:ilvl="6" w:tplc="AC0CD380" w:tentative="1">
      <w:start w:val="1"/>
      <w:numFmt w:val="bullet"/>
      <w:lvlText w:val=""/>
      <w:lvlJc w:val="left"/>
      <w:pPr>
        <w:tabs>
          <w:tab w:val="num" w:pos="5040"/>
        </w:tabs>
        <w:ind w:left="5040" w:hanging="360"/>
      </w:pPr>
      <w:rPr>
        <w:rFonts w:ascii="Wingdings" w:hAnsi="Wingdings" w:hint="default"/>
      </w:rPr>
    </w:lvl>
    <w:lvl w:ilvl="7" w:tplc="91BA1046" w:tentative="1">
      <w:start w:val="1"/>
      <w:numFmt w:val="bullet"/>
      <w:lvlText w:val=""/>
      <w:lvlJc w:val="left"/>
      <w:pPr>
        <w:tabs>
          <w:tab w:val="num" w:pos="5760"/>
        </w:tabs>
        <w:ind w:left="5760" w:hanging="360"/>
      </w:pPr>
      <w:rPr>
        <w:rFonts w:ascii="Wingdings" w:hAnsi="Wingdings" w:hint="default"/>
      </w:rPr>
    </w:lvl>
    <w:lvl w:ilvl="8" w:tplc="CEAC3168" w:tentative="1">
      <w:start w:val="1"/>
      <w:numFmt w:val="bullet"/>
      <w:lvlText w:val=""/>
      <w:lvlJc w:val="left"/>
      <w:pPr>
        <w:tabs>
          <w:tab w:val="num" w:pos="6480"/>
        </w:tabs>
        <w:ind w:left="6480" w:hanging="360"/>
      </w:pPr>
      <w:rPr>
        <w:rFonts w:ascii="Wingdings" w:hAnsi="Wingdings" w:hint="default"/>
      </w:rPr>
    </w:lvl>
  </w:abstractNum>
  <w:abstractNum w:abstractNumId="2">
    <w:nsid w:val="3F40372C"/>
    <w:multiLevelType w:val="hybridMultilevel"/>
    <w:tmpl w:val="A9E08CEA"/>
    <w:lvl w:ilvl="0" w:tplc="8D0EC50C">
      <w:start w:val="1"/>
      <w:numFmt w:val="bullet"/>
      <w:lvlText w:val=""/>
      <w:lvlJc w:val="left"/>
      <w:pPr>
        <w:tabs>
          <w:tab w:val="num" w:pos="720"/>
        </w:tabs>
        <w:ind w:left="720" w:hanging="360"/>
      </w:pPr>
      <w:rPr>
        <w:rFonts w:ascii="Wingdings" w:hAnsi="Wingdings" w:hint="default"/>
      </w:rPr>
    </w:lvl>
    <w:lvl w:ilvl="1" w:tplc="D8363D9A">
      <w:start w:val="1"/>
      <w:numFmt w:val="bullet"/>
      <w:lvlText w:val=""/>
      <w:lvlJc w:val="left"/>
      <w:pPr>
        <w:tabs>
          <w:tab w:val="num" w:pos="1440"/>
        </w:tabs>
        <w:ind w:left="1440" w:hanging="360"/>
      </w:pPr>
      <w:rPr>
        <w:rFonts w:ascii="Wingdings" w:hAnsi="Wingdings" w:hint="default"/>
      </w:rPr>
    </w:lvl>
    <w:lvl w:ilvl="2" w:tplc="AF0C1160">
      <w:numFmt w:val="bullet"/>
      <w:lvlText w:val="–"/>
      <w:lvlJc w:val="left"/>
      <w:pPr>
        <w:tabs>
          <w:tab w:val="num" w:pos="2160"/>
        </w:tabs>
        <w:ind w:left="2160" w:hanging="360"/>
      </w:pPr>
      <w:rPr>
        <w:rFonts w:ascii="Times New Roman" w:hAnsi="Times New Roman" w:hint="default"/>
      </w:rPr>
    </w:lvl>
    <w:lvl w:ilvl="3" w:tplc="E70EBF0E" w:tentative="1">
      <w:start w:val="1"/>
      <w:numFmt w:val="bullet"/>
      <w:lvlText w:val=""/>
      <w:lvlJc w:val="left"/>
      <w:pPr>
        <w:tabs>
          <w:tab w:val="num" w:pos="2880"/>
        </w:tabs>
        <w:ind w:left="2880" w:hanging="360"/>
      </w:pPr>
      <w:rPr>
        <w:rFonts w:ascii="Wingdings" w:hAnsi="Wingdings" w:hint="default"/>
      </w:rPr>
    </w:lvl>
    <w:lvl w:ilvl="4" w:tplc="EC7834A8" w:tentative="1">
      <w:start w:val="1"/>
      <w:numFmt w:val="bullet"/>
      <w:lvlText w:val=""/>
      <w:lvlJc w:val="left"/>
      <w:pPr>
        <w:tabs>
          <w:tab w:val="num" w:pos="3600"/>
        </w:tabs>
        <w:ind w:left="3600" w:hanging="360"/>
      </w:pPr>
      <w:rPr>
        <w:rFonts w:ascii="Wingdings" w:hAnsi="Wingdings" w:hint="default"/>
      </w:rPr>
    </w:lvl>
    <w:lvl w:ilvl="5" w:tplc="7482FBDA" w:tentative="1">
      <w:start w:val="1"/>
      <w:numFmt w:val="bullet"/>
      <w:lvlText w:val=""/>
      <w:lvlJc w:val="left"/>
      <w:pPr>
        <w:tabs>
          <w:tab w:val="num" w:pos="4320"/>
        </w:tabs>
        <w:ind w:left="4320" w:hanging="360"/>
      </w:pPr>
      <w:rPr>
        <w:rFonts w:ascii="Wingdings" w:hAnsi="Wingdings" w:hint="default"/>
      </w:rPr>
    </w:lvl>
    <w:lvl w:ilvl="6" w:tplc="69B26EDC" w:tentative="1">
      <w:start w:val="1"/>
      <w:numFmt w:val="bullet"/>
      <w:lvlText w:val=""/>
      <w:lvlJc w:val="left"/>
      <w:pPr>
        <w:tabs>
          <w:tab w:val="num" w:pos="5040"/>
        </w:tabs>
        <w:ind w:left="5040" w:hanging="360"/>
      </w:pPr>
      <w:rPr>
        <w:rFonts w:ascii="Wingdings" w:hAnsi="Wingdings" w:hint="default"/>
      </w:rPr>
    </w:lvl>
    <w:lvl w:ilvl="7" w:tplc="48D0C71C" w:tentative="1">
      <w:start w:val="1"/>
      <w:numFmt w:val="bullet"/>
      <w:lvlText w:val=""/>
      <w:lvlJc w:val="left"/>
      <w:pPr>
        <w:tabs>
          <w:tab w:val="num" w:pos="5760"/>
        </w:tabs>
        <w:ind w:left="5760" w:hanging="360"/>
      </w:pPr>
      <w:rPr>
        <w:rFonts w:ascii="Wingdings" w:hAnsi="Wingdings" w:hint="default"/>
      </w:rPr>
    </w:lvl>
    <w:lvl w:ilvl="8" w:tplc="1E306112" w:tentative="1">
      <w:start w:val="1"/>
      <w:numFmt w:val="bullet"/>
      <w:lvlText w:val=""/>
      <w:lvlJc w:val="left"/>
      <w:pPr>
        <w:tabs>
          <w:tab w:val="num" w:pos="6480"/>
        </w:tabs>
        <w:ind w:left="6480" w:hanging="360"/>
      </w:pPr>
      <w:rPr>
        <w:rFonts w:ascii="Wingdings" w:hAnsi="Wingdings" w:hint="default"/>
      </w:rPr>
    </w:lvl>
  </w:abstractNum>
  <w:abstractNum w:abstractNumId="3">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75923005"/>
    <w:multiLevelType w:val="hybridMultilevel"/>
    <w:tmpl w:val="D954F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DA73437"/>
    <w:multiLevelType w:val="hybridMultilevel"/>
    <w:tmpl w:val="D4FC62E0"/>
    <w:lvl w:ilvl="0" w:tplc="97587ECE">
      <w:start w:val="1"/>
      <w:numFmt w:val="bullet"/>
      <w:lvlText w:val=""/>
      <w:lvlJc w:val="left"/>
      <w:pPr>
        <w:tabs>
          <w:tab w:val="num" w:pos="720"/>
        </w:tabs>
        <w:ind w:left="720" w:hanging="360"/>
      </w:pPr>
      <w:rPr>
        <w:rFonts w:ascii="Wingdings" w:hAnsi="Wingdings" w:hint="default"/>
      </w:rPr>
    </w:lvl>
    <w:lvl w:ilvl="1" w:tplc="136EB7E6" w:tentative="1">
      <w:start w:val="1"/>
      <w:numFmt w:val="bullet"/>
      <w:lvlText w:val=""/>
      <w:lvlJc w:val="left"/>
      <w:pPr>
        <w:tabs>
          <w:tab w:val="num" w:pos="1440"/>
        </w:tabs>
        <w:ind w:left="1440" w:hanging="360"/>
      </w:pPr>
      <w:rPr>
        <w:rFonts w:ascii="Wingdings" w:hAnsi="Wingdings" w:hint="default"/>
      </w:rPr>
    </w:lvl>
    <w:lvl w:ilvl="2" w:tplc="88521490" w:tentative="1">
      <w:start w:val="1"/>
      <w:numFmt w:val="bullet"/>
      <w:lvlText w:val=""/>
      <w:lvlJc w:val="left"/>
      <w:pPr>
        <w:tabs>
          <w:tab w:val="num" w:pos="2160"/>
        </w:tabs>
        <w:ind w:left="2160" w:hanging="360"/>
      </w:pPr>
      <w:rPr>
        <w:rFonts w:ascii="Wingdings" w:hAnsi="Wingdings" w:hint="default"/>
      </w:rPr>
    </w:lvl>
    <w:lvl w:ilvl="3" w:tplc="383E166E" w:tentative="1">
      <w:start w:val="1"/>
      <w:numFmt w:val="bullet"/>
      <w:lvlText w:val=""/>
      <w:lvlJc w:val="left"/>
      <w:pPr>
        <w:tabs>
          <w:tab w:val="num" w:pos="2880"/>
        </w:tabs>
        <w:ind w:left="2880" w:hanging="360"/>
      </w:pPr>
      <w:rPr>
        <w:rFonts w:ascii="Wingdings" w:hAnsi="Wingdings" w:hint="default"/>
      </w:rPr>
    </w:lvl>
    <w:lvl w:ilvl="4" w:tplc="E91A1560" w:tentative="1">
      <w:start w:val="1"/>
      <w:numFmt w:val="bullet"/>
      <w:lvlText w:val=""/>
      <w:lvlJc w:val="left"/>
      <w:pPr>
        <w:tabs>
          <w:tab w:val="num" w:pos="3600"/>
        </w:tabs>
        <w:ind w:left="3600" w:hanging="360"/>
      </w:pPr>
      <w:rPr>
        <w:rFonts w:ascii="Wingdings" w:hAnsi="Wingdings" w:hint="default"/>
      </w:rPr>
    </w:lvl>
    <w:lvl w:ilvl="5" w:tplc="5D7A8740" w:tentative="1">
      <w:start w:val="1"/>
      <w:numFmt w:val="bullet"/>
      <w:lvlText w:val=""/>
      <w:lvlJc w:val="left"/>
      <w:pPr>
        <w:tabs>
          <w:tab w:val="num" w:pos="4320"/>
        </w:tabs>
        <w:ind w:left="4320" w:hanging="360"/>
      </w:pPr>
      <w:rPr>
        <w:rFonts w:ascii="Wingdings" w:hAnsi="Wingdings" w:hint="default"/>
      </w:rPr>
    </w:lvl>
    <w:lvl w:ilvl="6" w:tplc="3892A432" w:tentative="1">
      <w:start w:val="1"/>
      <w:numFmt w:val="bullet"/>
      <w:lvlText w:val=""/>
      <w:lvlJc w:val="left"/>
      <w:pPr>
        <w:tabs>
          <w:tab w:val="num" w:pos="5040"/>
        </w:tabs>
        <w:ind w:left="5040" w:hanging="360"/>
      </w:pPr>
      <w:rPr>
        <w:rFonts w:ascii="Wingdings" w:hAnsi="Wingdings" w:hint="default"/>
      </w:rPr>
    </w:lvl>
    <w:lvl w:ilvl="7" w:tplc="867A944E" w:tentative="1">
      <w:start w:val="1"/>
      <w:numFmt w:val="bullet"/>
      <w:lvlText w:val=""/>
      <w:lvlJc w:val="left"/>
      <w:pPr>
        <w:tabs>
          <w:tab w:val="num" w:pos="5760"/>
        </w:tabs>
        <w:ind w:left="5760" w:hanging="360"/>
      </w:pPr>
      <w:rPr>
        <w:rFonts w:ascii="Wingdings" w:hAnsi="Wingdings" w:hint="default"/>
      </w:rPr>
    </w:lvl>
    <w:lvl w:ilvl="8" w:tplc="DE3C27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2174"/>
    <w:rsid w:val="0009406D"/>
    <w:rsid w:val="000A075D"/>
    <w:rsid w:val="000A165F"/>
    <w:rsid w:val="000A2F9D"/>
    <w:rsid w:val="000A3F22"/>
    <w:rsid w:val="000A467C"/>
    <w:rsid w:val="000B6076"/>
    <w:rsid w:val="000B727E"/>
    <w:rsid w:val="000C4B05"/>
    <w:rsid w:val="000C5782"/>
    <w:rsid w:val="000C58EA"/>
    <w:rsid w:val="000C5AC9"/>
    <w:rsid w:val="000C7E9E"/>
    <w:rsid w:val="000D1901"/>
    <w:rsid w:val="000D23FD"/>
    <w:rsid w:val="000D2E14"/>
    <w:rsid w:val="000D48A4"/>
    <w:rsid w:val="000E7C90"/>
    <w:rsid w:val="000F20A3"/>
    <w:rsid w:val="000F5426"/>
    <w:rsid w:val="000F5AD6"/>
    <w:rsid w:val="000F79C7"/>
    <w:rsid w:val="00103402"/>
    <w:rsid w:val="00105617"/>
    <w:rsid w:val="00111F95"/>
    <w:rsid w:val="00114DA4"/>
    <w:rsid w:val="00120D19"/>
    <w:rsid w:val="00131544"/>
    <w:rsid w:val="001526CE"/>
    <w:rsid w:val="001533F2"/>
    <w:rsid w:val="00156B6D"/>
    <w:rsid w:val="00160EF5"/>
    <w:rsid w:val="0016190E"/>
    <w:rsid w:val="00166535"/>
    <w:rsid w:val="00171D6C"/>
    <w:rsid w:val="00174D91"/>
    <w:rsid w:val="001756FE"/>
    <w:rsid w:val="00182EB1"/>
    <w:rsid w:val="00185B30"/>
    <w:rsid w:val="00185FF7"/>
    <w:rsid w:val="00190781"/>
    <w:rsid w:val="00192107"/>
    <w:rsid w:val="00193E87"/>
    <w:rsid w:val="00195A5D"/>
    <w:rsid w:val="001A2D1A"/>
    <w:rsid w:val="001A6940"/>
    <w:rsid w:val="001B54D3"/>
    <w:rsid w:val="001C0F8F"/>
    <w:rsid w:val="001C6738"/>
    <w:rsid w:val="001D149D"/>
    <w:rsid w:val="001D39ED"/>
    <w:rsid w:val="001D3B9E"/>
    <w:rsid w:val="001D68E1"/>
    <w:rsid w:val="001D7D2E"/>
    <w:rsid w:val="001E0860"/>
    <w:rsid w:val="001E3A17"/>
    <w:rsid w:val="001E76F1"/>
    <w:rsid w:val="001F22A5"/>
    <w:rsid w:val="001F4184"/>
    <w:rsid w:val="001F42C1"/>
    <w:rsid w:val="0020634B"/>
    <w:rsid w:val="002110F6"/>
    <w:rsid w:val="002117E2"/>
    <w:rsid w:val="002127DD"/>
    <w:rsid w:val="002130E6"/>
    <w:rsid w:val="0021356B"/>
    <w:rsid w:val="00220FE5"/>
    <w:rsid w:val="00222B78"/>
    <w:rsid w:val="00222FF2"/>
    <w:rsid w:val="0022601A"/>
    <w:rsid w:val="00234DD1"/>
    <w:rsid w:val="00236570"/>
    <w:rsid w:val="0023776B"/>
    <w:rsid w:val="002439EA"/>
    <w:rsid w:val="002501AF"/>
    <w:rsid w:val="00253D1B"/>
    <w:rsid w:val="002606C3"/>
    <w:rsid w:val="00261D0F"/>
    <w:rsid w:val="0026405B"/>
    <w:rsid w:val="00264C98"/>
    <w:rsid w:val="00264CAD"/>
    <w:rsid w:val="00271D76"/>
    <w:rsid w:val="0027213D"/>
    <w:rsid w:val="00272850"/>
    <w:rsid w:val="0027299D"/>
    <w:rsid w:val="00284AE8"/>
    <w:rsid w:val="002852CC"/>
    <w:rsid w:val="002854E7"/>
    <w:rsid w:val="0028661B"/>
    <w:rsid w:val="00287CDB"/>
    <w:rsid w:val="002970B6"/>
    <w:rsid w:val="0029780A"/>
    <w:rsid w:val="002A3D8E"/>
    <w:rsid w:val="002A3F01"/>
    <w:rsid w:val="002A47BF"/>
    <w:rsid w:val="002B2E63"/>
    <w:rsid w:val="002B4538"/>
    <w:rsid w:val="002B70C6"/>
    <w:rsid w:val="002B7C2D"/>
    <w:rsid w:val="002C285E"/>
    <w:rsid w:val="002C2A89"/>
    <w:rsid w:val="002C5001"/>
    <w:rsid w:val="002C72F5"/>
    <w:rsid w:val="002D0EF1"/>
    <w:rsid w:val="002E28F0"/>
    <w:rsid w:val="002E48FA"/>
    <w:rsid w:val="002E5613"/>
    <w:rsid w:val="002E5805"/>
    <w:rsid w:val="002E606C"/>
    <w:rsid w:val="002F362B"/>
    <w:rsid w:val="002F3715"/>
    <w:rsid w:val="002F6430"/>
    <w:rsid w:val="002F7199"/>
    <w:rsid w:val="002F7C19"/>
    <w:rsid w:val="00302BAC"/>
    <w:rsid w:val="0030384C"/>
    <w:rsid w:val="00304330"/>
    <w:rsid w:val="00305E54"/>
    <w:rsid w:val="00307025"/>
    <w:rsid w:val="003100A0"/>
    <w:rsid w:val="0031032D"/>
    <w:rsid w:val="0031302C"/>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6A66"/>
    <w:rsid w:val="0040773F"/>
    <w:rsid w:val="00415719"/>
    <w:rsid w:val="00415AB2"/>
    <w:rsid w:val="004211B1"/>
    <w:rsid w:val="0042144F"/>
    <w:rsid w:val="00423686"/>
    <w:rsid w:val="00431B41"/>
    <w:rsid w:val="00432E57"/>
    <w:rsid w:val="004331A0"/>
    <w:rsid w:val="004350BD"/>
    <w:rsid w:val="00436A2E"/>
    <w:rsid w:val="00436FD5"/>
    <w:rsid w:val="004412A6"/>
    <w:rsid w:val="00445D4B"/>
    <w:rsid w:val="00446763"/>
    <w:rsid w:val="0045015A"/>
    <w:rsid w:val="00451B7F"/>
    <w:rsid w:val="00460F14"/>
    <w:rsid w:val="004629C9"/>
    <w:rsid w:val="00462D59"/>
    <w:rsid w:val="00465F3E"/>
    <w:rsid w:val="00466255"/>
    <w:rsid w:val="00467BE8"/>
    <w:rsid w:val="00477C4D"/>
    <w:rsid w:val="0048117C"/>
    <w:rsid w:val="004834AC"/>
    <w:rsid w:val="00485A8A"/>
    <w:rsid w:val="00485EA0"/>
    <w:rsid w:val="004925BA"/>
    <w:rsid w:val="00492AA2"/>
    <w:rsid w:val="0049306C"/>
    <w:rsid w:val="004931E9"/>
    <w:rsid w:val="00493C48"/>
    <w:rsid w:val="00494625"/>
    <w:rsid w:val="004A0088"/>
    <w:rsid w:val="004A15AB"/>
    <w:rsid w:val="004A3C23"/>
    <w:rsid w:val="004A3DF5"/>
    <w:rsid w:val="004A4228"/>
    <w:rsid w:val="004A45F6"/>
    <w:rsid w:val="004A4B43"/>
    <w:rsid w:val="004B5241"/>
    <w:rsid w:val="004B61DA"/>
    <w:rsid w:val="004B7963"/>
    <w:rsid w:val="004C44D2"/>
    <w:rsid w:val="004D3B4E"/>
    <w:rsid w:val="004E23E0"/>
    <w:rsid w:val="004E43C4"/>
    <w:rsid w:val="004E70A5"/>
    <w:rsid w:val="004F0E3F"/>
    <w:rsid w:val="004F44EA"/>
    <w:rsid w:val="004F6902"/>
    <w:rsid w:val="00511D17"/>
    <w:rsid w:val="00520197"/>
    <w:rsid w:val="005246AF"/>
    <w:rsid w:val="005312FF"/>
    <w:rsid w:val="00533B29"/>
    <w:rsid w:val="00544E02"/>
    <w:rsid w:val="00545D95"/>
    <w:rsid w:val="00553D2E"/>
    <w:rsid w:val="0055463E"/>
    <w:rsid w:val="0055600F"/>
    <w:rsid w:val="00563E27"/>
    <w:rsid w:val="00564F6D"/>
    <w:rsid w:val="0056639C"/>
    <w:rsid w:val="00574241"/>
    <w:rsid w:val="00585BF1"/>
    <w:rsid w:val="00586FEF"/>
    <w:rsid w:val="00590BB7"/>
    <w:rsid w:val="005929BD"/>
    <w:rsid w:val="005A25C3"/>
    <w:rsid w:val="005A33CC"/>
    <w:rsid w:val="005C3FFD"/>
    <w:rsid w:val="005D3F4F"/>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579"/>
    <w:rsid w:val="0066129F"/>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2B02"/>
    <w:rsid w:val="006E5F54"/>
    <w:rsid w:val="006F199A"/>
    <w:rsid w:val="006F2C4C"/>
    <w:rsid w:val="006F4BF4"/>
    <w:rsid w:val="007024FF"/>
    <w:rsid w:val="007029B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1F4D"/>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E2430"/>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268"/>
    <w:rsid w:val="008A6BD6"/>
    <w:rsid w:val="008B11A5"/>
    <w:rsid w:val="008B5680"/>
    <w:rsid w:val="008B57C2"/>
    <w:rsid w:val="008B7223"/>
    <w:rsid w:val="008B7373"/>
    <w:rsid w:val="008C0940"/>
    <w:rsid w:val="008C1EFA"/>
    <w:rsid w:val="008C4FF4"/>
    <w:rsid w:val="008F77FA"/>
    <w:rsid w:val="00904A89"/>
    <w:rsid w:val="009143D1"/>
    <w:rsid w:val="0092191F"/>
    <w:rsid w:val="00923214"/>
    <w:rsid w:val="00925B11"/>
    <w:rsid w:val="00930546"/>
    <w:rsid w:val="0093285E"/>
    <w:rsid w:val="00947452"/>
    <w:rsid w:val="00951DAD"/>
    <w:rsid w:val="009522D4"/>
    <w:rsid w:val="0096091E"/>
    <w:rsid w:val="00966C39"/>
    <w:rsid w:val="0097001B"/>
    <w:rsid w:val="00983D2C"/>
    <w:rsid w:val="00985829"/>
    <w:rsid w:val="009876AF"/>
    <w:rsid w:val="00987E0E"/>
    <w:rsid w:val="009912A6"/>
    <w:rsid w:val="0099257D"/>
    <w:rsid w:val="00992C51"/>
    <w:rsid w:val="009972BB"/>
    <w:rsid w:val="009972E4"/>
    <w:rsid w:val="009A0F4D"/>
    <w:rsid w:val="009B6958"/>
    <w:rsid w:val="009B6A50"/>
    <w:rsid w:val="009C02B5"/>
    <w:rsid w:val="009C13EB"/>
    <w:rsid w:val="009C1417"/>
    <w:rsid w:val="009C244A"/>
    <w:rsid w:val="009C7D1A"/>
    <w:rsid w:val="009D36F0"/>
    <w:rsid w:val="009D5648"/>
    <w:rsid w:val="009E42F2"/>
    <w:rsid w:val="009F05BF"/>
    <w:rsid w:val="009F1087"/>
    <w:rsid w:val="009F6B8B"/>
    <w:rsid w:val="00A02374"/>
    <w:rsid w:val="00A079AC"/>
    <w:rsid w:val="00A11E19"/>
    <w:rsid w:val="00A13F99"/>
    <w:rsid w:val="00A16BE4"/>
    <w:rsid w:val="00A20054"/>
    <w:rsid w:val="00A22963"/>
    <w:rsid w:val="00A23F3E"/>
    <w:rsid w:val="00A316A7"/>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9E"/>
    <w:rsid w:val="00B648A6"/>
    <w:rsid w:val="00B67C5A"/>
    <w:rsid w:val="00B71CA0"/>
    <w:rsid w:val="00B71FF1"/>
    <w:rsid w:val="00B80BFD"/>
    <w:rsid w:val="00B92C9B"/>
    <w:rsid w:val="00B97B58"/>
    <w:rsid w:val="00BA4D10"/>
    <w:rsid w:val="00BA5949"/>
    <w:rsid w:val="00BA605A"/>
    <w:rsid w:val="00BB0603"/>
    <w:rsid w:val="00BB128C"/>
    <w:rsid w:val="00BB70EA"/>
    <w:rsid w:val="00BB7492"/>
    <w:rsid w:val="00BB7BF2"/>
    <w:rsid w:val="00BB7DA1"/>
    <w:rsid w:val="00BC00D0"/>
    <w:rsid w:val="00BC0535"/>
    <w:rsid w:val="00BC5CDD"/>
    <w:rsid w:val="00BD397B"/>
    <w:rsid w:val="00BD64E6"/>
    <w:rsid w:val="00BF2964"/>
    <w:rsid w:val="00BF6D1B"/>
    <w:rsid w:val="00C0337A"/>
    <w:rsid w:val="00C06DF5"/>
    <w:rsid w:val="00C10968"/>
    <w:rsid w:val="00C13B08"/>
    <w:rsid w:val="00C15918"/>
    <w:rsid w:val="00C1596E"/>
    <w:rsid w:val="00C204AF"/>
    <w:rsid w:val="00C20C8E"/>
    <w:rsid w:val="00C24342"/>
    <w:rsid w:val="00C30F86"/>
    <w:rsid w:val="00C373E6"/>
    <w:rsid w:val="00C40A9A"/>
    <w:rsid w:val="00C41B71"/>
    <w:rsid w:val="00C52990"/>
    <w:rsid w:val="00C6143A"/>
    <w:rsid w:val="00C62204"/>
    <w:rsid w:val="00C62886"/>
    <w:rsid w:val="00C62C17"/>
    <w:rsid w:val="00C62E6D"/>
    <w:rsid w:val="00C7230E"/>
    <w:rsid w:val="00C7406C"/>
    <w:rsid w:val="00C83942"/>
    <w:rsid w:val="00C87650"/>
    <w:rsid w:val="00C92F4F"/>
    <w:rsid w:val="00C932D2"/>
    <w:rsid w:val="00C953AD"/>
    <w:rsid w:val="00C95BAB"/>
    <w:rsid w:val="00CA2F9A"/>
    <w:rsid w:val="00CA4ACA"/>
    <w:rsid w:val="00CA51F7"/>
    <w:rsid w:val="00CA76BB"/>
    <w:rsid w:val="00CA7AF7"/>
    <w:rsid w:val="00CA7B54"/>
    <w:rsid w:val="00CB4B77"/>
    <w:rsid w:val="00CB5B63"/>
    <w:rsid w:val="00CC20F6"/>
    <w:rsid w:val="00CC2892"/>
    <w:rsid w:val="00CC74F3"/>
    <w:rsid w:val="00CD405D"/>
    <w:rsid w:val="00CD45CC"/>
    <w:rsid w:val="00CD6069"/>
    <w:rsid w:val="00CD667D"/>
    <w:rsid w:val="00CD6B6A"/>
    <w:rsid w:val="00CD6C93"/>
    <w:rsid w:val="00CD6CF9"/>
    <w:rsid w:val="00CE29F8"/>
    <w:rsid w:val="00CE3118"/>
    <w:rsid w:val="00CE4201"/>
    <w:rsid w:val="00CE454A"/>
    <w:rsid w:val="00CE729B"/>
    <w:rsid w:val="00CF1F51"/>
    <w:rsid w:val="00CF3B50"/>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917FE"/>
    <w:rsid w:val="00D93630"/>
    <w:rsid w:val="00D936F5"/>
    <w:rsid w:val="00D97862"/>
    <w:rsid w:val="00DA38FC"/>
    <w:rsid w:val="00DB3D20"/>
    <w:rsid w:val="00DC0007"/>
    <w:rsid w:val="00DC2E32"/>
    <w:rsid w:val="00DD7549"/>
    <w:rsid w:val="00DE128B"/>
    <w:rsid w:val="00DE5C73"/>
    <w:rsid w:val="00DE6106"/>
    <w:rsid w:val="00DE686B"/>
    <w:rsid w:val="00DE7E14"/>
    <w:rsid w:val="00DF110E"/>
    <w:rsid w:val="00DF6F57"/>
    <w:rsid w:val="00E002F0"/>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914D3"/>
    <w:rsid w:val="00E94B0B"/>
    <w:rsid w:val="00EA21D5"/>
    <w:rsid w:val="00EA3A38"/>
    <w:rsid w:val="00EA4C10"/>
    <w:rsid w:val="00EB28BE"/>
    <w:rsid w:val="00EB3D90"/>
    <w:rsid w:val="00EC63EE"/>
    <w:rsid w:val="00ED1815"/>
    <w:rsid w:val="00ED5036"/>
    <w:rsid w:val="00EE30FA"/>
    <w:rsid w:val="00EE48B9"/>
    <w:rsid w:val="00EE7E11"/>
    <w:rsid w:val="00EF3020"/>
    <w:rsid w:val="00EF52C9"/>
    <w:rsid w:val="00F0414F"/>
    <w:rsid w:val="00F0422B"/>
    <w:rsid w:val="00F04E0A"/>
    <w:rsid w:val="00F04FD7"/>
    <w:rsid w:val="00F0716F"/>
    <w:rsid w:val="00F079D0"/>
    <w:rsid w:val="00F12A79"/>
    <w:rsid w:val="00F12F82"/>
    <w:rsid w:val="00F14859"/>
    <w:rsid w:val="00F15D60"/>
    <w:rsid w:val="00F22D10"/>
    <w:rsid w:val="00F263B0"/>
    <w:rsid w:val="00F30E8F"/>
    <w:rsid w:val="00F31709"/>
    <w:rsid w:val="00F42F50"/>
    <w:rsid w:val="00F47720"/>
    <w:rsid w:val="00F5360D"/>
    <w:rsid w:val="00F60910"/>
    <w:rsid w:val="00F67382"/>
    <w:rsid w:val="00F67FDB"/>
    <w:rsid w:val="00F7145F"/>
    <w:rsid w:val="00F757C2"/>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28E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NichtaufgelsteErwhnung2">
    <w:name w:val="Nicht aufgelöste Erwähnung2"/>
    <w:basedOn w:val="Absatz-Standardschriftart"/>
    <w:uiPriority w:val="99"/>
    <w:semiHidden/>
    <w:unhideWhenUsed/>
    <w:rsid w:val="00493C48"/>
    <w:rPr>
      <w:color w:val="605E5C"/>
      <w:shd w:val="clear" w:color="auto" w:fill="E1DFDD"/>
    </w:rPr>
  </w:style>
  <w:style w:type="character" w:customStyle="1" w:styleId="berschrift2Zchn">
    <w:name w:val="Überschrift 2 Zchn"/>
    <w:basedOn w:val="Absatz-Standardschriftart"/>
    <w:link w:val="berschrift2"/>
    <w:rsid w:val="008A6268"/>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NichtaufgelsteErwhnung2">
    <w:name w:val="Nicht aufgelöste Erwähnung2"/>
    <w:basedOn w:val="Absatz-Standardschriftart"/>
    <w:uiPriority w:val="99"/>
    <w:semiHidden/>
    <w:unhideWhenUsed/>
    <w:rsid w:val="00493C48"/>
    <w:rPr>
      <w:color w:val="605E5C"/>
      <w:shd w:val="clear" w:color="auto" w:fill="E1DFDD"/>
    </w:rPr>
  </w:style>
  <w:style w:type="character" w:customStyle="1" w:styleId="berschrift2Zchn">
    <w:name w:val="Überschrift 2 Zchn"/>
    <w:basedOn w:val="Absatz-Standardschriftart"/>
    <w:link w:val="berschrift2"/>
    <w:rsid w:val="008A6268"/>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www.rockwool.de/bitrock" TargetMode="External"/><Relationship Id="rId17" Type="http://schemas.openxmlformats.org/officeDocument/2006/relationships/hyperlink" Target="http://www.rockwool.de"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C5438EB1872F4788C6809494CD3043" ma:contentTypeVersion="11" ma:contentTypeDescription="Create a new document." ma:contentTypeScope="" ma:versionID="70975b9b4d999f13b2160258d9a8f687">
  <xsd:schema xmlns:xsd="http://www.w3.org/2001/XMLSchema" xmlns:xs="http://www.w3.org/2001/XMLSchema" xmlns:p="http://schemas.microsoft.com/office/2006/metadata/properties" xmlns:ns3="e30efe9b-63e2-49fc-bfe3-339d117d1ee7" xmlns:ns4="490ee3f6-3204-4ac8-9250-766adcf98b27" targetNamespace="http://schemas.microsoft.com/office/2006/metadata/properties" ma:root="true" ma:fieldsID="a7cd29323edd0c336e9c4f2f758f6c12" ns3:_="" ns4:_="">
    <xsd:import namespace="e30efe9b-63e2-49fc-bfe3-339d117d1ee7"/>
    <xsd:import namespace="490ee3f6-3204-4ac8-9250-766adcf98b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efe9b-63e2-49fc-bfe3-339d117d1e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0ee3f6-3204-4ac8-9250-766adcf98b2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B2E7F-7A5F-4758-9F01-FF37F4E5C2B6}">
  <ds:schemaRefs>
    <ds:schemaRef ds:uri="http://schemas.microsoft.com/sharepoint/v3/contenttype/forms"/>
  </ds:schemaRefs>
</ds:datastoreItem>
</file>

<file path=customXml/itemProps2.xml><?xml version="1.0" encoding="utf-8"?>
<ds:datastoreItem xmlns:ds="http://schemas.openxmlformats.org/officeDocument/2006/customXml" ds:itemID="{8402919B-68CC-44F9-ADC2-F737A15F2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efe9b-63e2-49fc-bfe3-339d117d1ee7"/>
    <ds:schemaRef ds:uri="490ee3f6-3204-4ac8-9250-766adcf98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EC648-0DE4-43CF-B09D-346849D348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9FA608-D9F5-4A43-9272-9817102B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674</Words>
  <Characters>4252</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5</cp:revision>
  <cp:lastPrinted>2020-01-16T16:32:00Z</cp:lastPrinted>
  <dcterms:created xsi:type="dcterms:W3CDTF">2020-01-13T08:27:00Z</dcterms:created>
  <dcterms:modified xsi:type="dcterms:W3CDTF">2020-01-16T16:49:00Z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0x0101002AC5438EB1872F4788C6809494CD3043</vt:lpwstr>
  </property>
</Properties>
</file>