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8E24" w14:textId="77777777" w:rsidR="00F2107E" w:rsidRPr="005E618F" w:rsidRDefault="003047DB" w:rsidP="00D307D2">
      <w:pPr>
        <w:spacing w:after="0"/>
        <w:jc w:val="both"/>
        <w:rPr>
          <w:rFonts w:ascii="Arial" w:eastAsia="Times New Roman" w:hAnsi="Arial" w:cs="Times New Roman"/>
          <w:b/>
          <w:sz w:val="34"/>
          <w:szCs w:val="34"/>
          <w:lang w:val="fr-BE"/>
        </w:rPr>
      </w:pP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Descripti</w:t>
      </w:r>
      <w:r w:rsidR="00A34105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f pour </w:t>
      </w: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cahier des charges </w:t>
      </w:r>
    </w:p>
    <w:p w14:paraId="60338E25" w14:textId="0E651F85" w:rsidR="00C71636" w:rsidRPr="005F1ECB" w:rsidRDefault="00F2107E" w:rsidP="007A6091">
      <w:pPr>
        <w:spacing w:after="0"/>
        <w:rPr>
          <w:rFonts w:ascii="Arial" w:eastAsia="Times New Roman" w:hAnsi="Arial" w:cs="Times New Roman"/>
          <w:b/>
          <w:sz w:val="34"/>
          <w:szCs w:val="34"/>
          <w:lang w:val="fr-FR"/>
        </w:rPr>
      </w:pP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Isolation anti-feu de</w:t>
      </w:r>
      <w:r w:rsidR="00011BFA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s</w:t>
      </w:r>
      <w:r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gaines de ventilation </w:t>
      </w:r>
      <w:r w:rsidR="00996231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rectangulaires avec </w:t>
      </w:r>
      <w:r w:rsidR="00257D21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des plaques d’</w:t>
      </w:r>
      <w:r w:rsidR="00EF0C25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>isolation</w:t>
      </w:r>
      <w:r w:rsidR="00996231">
        <w:rPr>
          <w:rFonts w:ascii="Arial" w:eastAsia="Times New Roman" w:hAnsi="Arial" w:cs="Times New Roman"/>
          <w:b/>
          <w:bCs/>
          <w:sz w:val="34"/>
          <w:szCs w:val="34"/>
          <w:lang w:val="fr-FR"/>
        </w:rPr>
        <w:t xml:space="preserve"> </w:t>
      </w:r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Conlit</w:t>
      </w:r>
      <w:r w:rsidR="00996231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Ductrock</w:t>
      </w:r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 EIS 60</w:t>
      </w:r>
      <w:r w:rsidR="00011BFA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-</w:t>
      </w:r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90</w:t>
      </w:r>
      <w:r w:rsidR="00011BFA"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>-</w:t>
      </w:r>
      <w:r>
        <w:rPr>
          <w:rFonts w:ascii="Arial" w:eastAsia="Times New Roman" w:hAnsi="Arial" w:cs="Times New Roman"/>
          <w:b/>
          <w:bCs/>
          <w:color w:val="FF0000"/>
          <w:sz w:val="34"/>
          <w:szCs w:val="34"/>
          <w:lang w:val="fr-FR"/>
        </w:rPr>
        <w:t xml:space="preserve">120 </w:t>
      </w:r>
    </w:p>
    <w:p w14:paraId="60338E26" w14:textId="77777777" w:rsidR="00C71636" w:rsidRPr="005F1ECB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60338E27" w14:textId="77777777" w:rsidR="00C71636" w:rsidRPr="005F1ECB" w:rsidRDefault="00C71636" w:rsidP="00D307D2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fr-FR"/>
        </w:rPr>
      </w:pP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Informations pour l'utilisateur de ce cahier des charges : </w:t>
      </w:r>
    </w:p>
    <w:p w14:paraId="60338E28" w14:textId="77777777" w:rsidR="00C71636" w:rsidRPr="00116DB6" w:rsidRDefault="00C71636" w:rsidP="00C7163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 </w:t>
      </w:r>
      <w:r w:rsidR="003B0571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en </w:t>
      </w:r>
      <w:r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>rouge</w:t>
      </w:r>
      <w:r w:rsidR="003B0571">
        <w:rPr>
          <w:rFonts w:ascii="Arial" w:eastAsia="Times New Roman" w:hAnsi="Arial" w:cs="Times New Roman"/>
          <w:i/>
          <w:iCs/>
          <w:color w:val="FF000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le supprimer afin d'obtenir un texte neutre</w:t>
      </w:r>
    </w:p>
    <w:p w14:paraId="60338E29" w14:textId="77777777" w:rsidR="00C71636" w:rsidRPr="00116DB6" w:rsidRDefault="00C71636" w:rsidP="00C7163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</w:rPr>
      </w:pPr>
      <w:proofErr w:type="gramStart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si</w:t>
      </w:r>
      <w:proofErr w:type="gramEnd"/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le texte est</w:t>
      </w:r>
      <w:r w:rsidR="003B0571"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 xml:space="preserve"> en </w:t>
      </w:r>
      <w:r>
        <w:rPr>
          <w:rFonts w:ascii="Arial" w:eastAsia="Times New Roman" w:hAnsi="Arial" w:cs="Times New Roman"/>
          <w:i/>
          <w:iCs/>
          <w:color w:val="0000FF"/>
          <w:sz w:val="18"/>
          <w:szCs w:val="18"/>
          <w:lang w:val="fr-FR"/>
        </w:rPr>
        <w:t>bleu</w:t>
      </w:r>
      <w:r>
        <w:rPr>
          <w:rFonts w:ascii="Arial" w:eastAsia="Times New Roman" w:hAnsi="Arial" w:cs="Times New Roman"/>
          <w:i/>
          <w:iCs/>
          <w:color w:val="00B050"/>
          <w:sz w:val="18"/>
          <w:szCs w:val="18"/>
          <w:lang w:val="fr-FR"/>
        </w:rPr>
        <w:t xml:space="preserve"> </w:t>
      </w:r>
      <w:r>
        <w:rPr>
          <w:rFonts w:ascii="Arial" w:eastAsia="Times New Roman" w:hAnsi="Arial" w:cs="Times New Roman"/>
          <w:i/>
          <w:iCs/>
          <w:sz w:val="18"/>
          <w:szCs w:val="18"/>
          <w:lang w:val="fr-FR"/>
        </w:rPr>
        <w:t>on peut choisir entre une ou plusieurs options.</w:t>
      </w:r>
    </w:p>
    <w:p w14:paraId="60338E2A" w14:textId="77777777" w:rsidR="00C71636" w:rsidRPr="0016012B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BE"/>
        </w:rPr>
      </w:pPr>
    </w:p>
    <w:p w14:paraId="60338E2B" w14:textId="77777777" w:rsidR="00C71636" w:rsidRPr="005F1ECB" w:rsidRDefault="00C71636" w:rsidP="00D307D2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Description </w:t>
      </w:r>
    </w:p>
    <w:p w14:paraId="60338E2C" w14:textId="591C2153" w:rsidR="003047DB" w:rsidRPr="00C626AF" w:rsidRDefault="00F2107E" w:rsidP="00F2107E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anti-feu de</w:t>
      </w:r>
      <w:r w:rsidR="00011BFA">
        <w:rPr>
          <w:rFonts w:ascii="Arial" w:eastAsia="Times New Roman" w:hAnsi="Arial" w:cs="Times New Roman"/>
          <w:sz w:val="20"/>
          <w:szCs w:val="20"/>
          <w:lang w:val="fr-FR"/>
        </w:rPr>
        <w:t>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gaines de ventilation </w:t>
      </w:r>
      <w:r w:rsidR="00011BFA">
        <w:rPr>
          <w:rFonts w:ascii="Arial" w:eastAsia="Times New Roman" w:hAnsi="Arial" w:cs="Times New Roman"/>
          <w:sz w:val="20"/>
          <w:szCs w:val="20"/>
          <w:lang w:val="fr-FR"/>
        </w:rPr>
        <w:t xml:space="preserve">rectangulaires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est réalisée avec des </w:t>
      </w:r>
      <w:r w:rsidR="00011BFA">
        <w:rPr>
          <w:rFonts w:ascii="Arial" w:eastAsia="Times New Roman" w:hAnsi="Arial" w:cs="Times New Roman"/>
          <w:sz w:val="20"/>
          <w:szCs w:val="20"/>
          <w:lang w:val="fr-FR"/>
        </w:rPr>
        <w:t xml:space="preserve">plaques </w:t>
      </w:r>
      <w:r>
        <w:rPr>
          <w:rFonts w:ascii="Arial" w:eastAsia="Times New Roman" w:hAnsi="Arial" w:cs="Times New Roman"/>
          <w:sz w:val="20"/>
          <w:szCs w:val="20"/>
          <w:lang w:val="fr-FR"/>
        </w:rPr>
        <w:t>d'isolation en laine de roche revêtues d'une feuille d'aluminium renforcée de fibres de verre</w:t>
      </w:r>
      <w:r w:rsidR="00011BFA">
        <w:rPr>
          <w:rFonts w:ascii="Arial" w:eastAsia="Times New Roman" w:hAnsi="Arial" w:cs="Times New Roman"/>
          <w:sz w:val="20"/>
          <w:szCs w:val="20"/>
          <w:lang w:val="fr-FR"/>
        </w:rPr>
        <w:t xml:space="preserve"> préimprimée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Conlit </w:t>
      </w:r>
      <w:r w:rsidR="00011BFA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Ductrock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EIS 60</w:t>
      </w:r>
      <w:r w:rsidR="00011BFA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-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90</w:t>
      </w:r>
      <w:r w:rsidR="00011BFA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-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120.</w:t>
      </w:r>
      <w:r w:rsidR="00C626A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 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>Le panneau renferme des granulats spécifiques qui, en cas d’incendie, libèrent de l’eau fixée par cristallisation.</w:t>
      </w:r>
    </w:p>
    <w:p w14:paraId="60338E2D" w14:textId="77777777" w:rsidR="00C71636" w:rsidRPr="005F1ECB" w:rsidRDefault="00C71636" w:rsidP="00D307D2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60338E2E" w14:textId="77777777" w:rsidR="00647B5D" w:rsidRPr="005E618F" w:rsidRDefault="00C71636" w:rsidP="00C71636">
      <w:pPr>
        <w:spacing w:after="0"/>
        <w:jc w:val="both"/>
        <w:rPr>
          <w:rFonts w:ascii="Arial" w:eastAsia="Times New Roman" w:hAnsi="Arial" w:cs="Times New Roman"/>
          <w:b/>
          <w:i/>
          <w:sz w:val="20"/>
          <w:szCs w:val="20"/>
          <w:lang w:val="fr-BE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Matériau</w:t>
      </w:r>
      <w:r w:rsidR="0016012B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 </w:t>
      </w:r>
    </w:p>
    <w:p w14:paraId="60338E30" w14:textId="75E33B2C" w:rsidR="003332C5" w:rsidRPr="005F1ECB" w:rsidRDefault="00F2107E" w:rsidP="003332C5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L'isolation anti-feu de</w:t>
      </w:r>
      <w:r w:rsidR="00011BFA">
        <w:rPr>
          <w:rFonts w:ascii="Arial" w:eastAsia="Times New Roman" w:hAnsi="Arial" w:cs="Times New Roman"/>
          <w:sz w:val="20"/>
          <w:szCs w:val="20"/>
          <w:lang w:val="fr-FR"/>
        </w:rPr>
        <w:t xml:space="preserve">s gaines de ventilation rectangulaires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est réalisée avec des </w:t>
      </w:r>
      <w:r w:rsidR="00011BFA">
        <w:rPr>
          <w:rFonts w:ascii="Arial" w:eastAsia="Times New Roman" w:hAnsi="Arial" w:cs="Times New Roman"/>
          <w:sz w:val="20"/>
          <w:szCs w:val="20"/>
          <w:lang w:val="fr-FR"/>
        </w:rPr>
        <w:t xml:space="preserve">plaques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d'isolation en laine de roche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recyclable </w:t>
      </w:r>
      <w:r w:rsidR="00C626AF" w:rsidRPr="00C626A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Conlit </w:t>
      </w:r>
      <w:r w:rsidR="00C626AF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Ductrock EIS 60-90-120</w:t>
      </w:r>
      <w:r w:rsidR="005F1ECB">
        <w:rPr>
          <w:rFonts w:ascii="Arial" w:eastAsia="Times New Roman" w:hAnsi="Arial" w:cs="Times New Roman"/>
          <w:sz w:val="20"/>
          <w:szCs w:val="20"/>
          <w:lang w:val="fr-FR"/>
        </w:rPr>
        <w:t xml:space="preserve">. La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plaque </w:t>
      </w:r>
      <w:r w:rsidR="005F1ECB">
        <w:rPr>
          <w:rFonts w:ascii="Arial" w:eastAsia="Times New Roman" w:hAnsi="Arial" w:cs="Times New Roman"/>
          <w:sz w:val="20"/>
          <w:szCs w:val="20"/>
          <w:lang w:val="fr-FR"/>
        </w:rPr>
        <w:t xml:space="preserve">d’isolation 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Conlit PS EIS 60</w:t>
      </w:r>
      <w:r w:rsidR="00EF0C25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-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90</w:t>
      </w:r>
      <w:r w:rsidR="00EF0C25"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>-</w:t>
      </w:r>
      <w:r>
        <w:rPr>
          <w:rFonts w:ascii="Arial" w:eastAsia="Times New Roman" w:hAnsi="Arial" w:cs="Times New Roman"/>
          <w:color w:val="FF0000"/>
          <w:sz w:val="20"/>
          <w:szCs w:val="20"/>
          <w:lang w:val="fr-FR"/>
        </w:rPr>
        <w:t xml:space="preserve">120 </w:t>
      </w:r>
      <w:r w:rsidR="005F1ECB">
        <w:rPr>
          <w:rFonts w:ascii="Arial" w:eastAsia="Times New Roman" w:hAnsi="Arial" w:cs="Times New Roman"/>
          <w:sz w:val="20"/>
          <w:szCs w:val="20"/>
          <w:lang w:val="fr-FR"/>
        </w:rPr>
        <w:t xml:space="preserve">est </w:t>
      </w:r>
      <w:r w:rsidR="00A34105">
        <w:rPr>
          <w:rFonts w:ascii="Arial" w:eastAsia="Times New Roman" w:hAnsi="Arial" w:cs="Times New Roman"/>
          <w:sz w:val="20"/>
          <w:szCs w:val="20"/>
          <w:lang w:val="fr-FR"/>
        </w:rPr>
        <w:t>constituée de</w:t>
      </w:r>
      <w:r w:rsidR="0016012B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laine de roche dont les fibres minérales sont obtenues par la fusion de roches volcaniques qui sont liées avec des résines polymérisées. Le produit ne se dilate pas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,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ne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se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rétrécit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>pas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, ne favorise pas la formation de moisissures et ne constitue pas un milieu de culture pour les bactéries. La laine de roche Rockwool est entièrement </w:t>
      </w:r>
      <w:r w:rsidR="007833D2">
        <w:rPr>
          <w:rFonts w:ascii="Arial" w:eastAsia="Times New Roman" w:hAnsi="Arial" w:cs="Times New Roman"/>
          <w:sz w:val="20"/>
          <w:szCs w:val="20"/>
          <w:lang w:val="fr-FR"/>
        </w:rPr>
        <w:t>recyclable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 et un e</w:t>
      </w:r>
      <w:r w:rsidR="00821B5E">
        <w:rPr>
          <w:rFonts w:ascii="Arial" w:eastAsia="Times New Roman" w:hAnsi="Arial" w:cs="Times New Roman"/>
          <w:sz w:val="20"/>
          <w:szCs w:val="20"/>
          <w:lang w:val="fr-FR"/>
        </w:rPr>
        <w:t xml:space="preserve">xcellente isolation thermique durable. La laine de roche est incombustible, ne dégage quasiment pas de fumées ou de gaz toxiques, résiste à des températures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de plus </w:t>
      </w:r>
      <w:r w:rsidR="00821B5E">
        <w:rPr>
          <w:rFonts w:ascii="Arial" w:eastAsia="Times New Roman" w:hAnsi="Arial" w:cs="Times New Roman"/>
          <w:sz w:val="20"/>
          <w:szCs w:val="20"/>
          <w:lang w:val="fr-FR"/>
        </w:rPr>
        <w:t>1000 °C. et ne provoque pas d'embrasement généralisé. La laine de roche est hydrofuge, non hygroscopique et non cap</w:t>
      </w:r>
      <w:r w:rsidR="005F1ECB">
        <w:rPr>
          <w:rFonts w:ascii="Arial" w:eastAsia="Times New Roman" w:hAnsi="Arial" w:cs="Times New Roman"/>
          <w:sz w:val="20"/>
          <w:szCs w:val="20"/>
          <w:lang w:val="fr-FR"/>
        </w:rPr>
        <w:t xml:space="preserve">illaire. Chimiquement neutre, </w:t>
      </w:r>
      <w:r w:rsidR="00821B5E">
        <w:rPr>
          <w:rFonts w:ascii="Arial" w:eastAsia="Times New Roman" w:hAnsi="Arial" w:cs="Times New Roman"/>
          <w:sz w:val="20"/>
          <w:szCs w:val="20"/>
          <w:lang w:val="fr-FR"/>
        </w:rPr>
        <w:t>ne provoque ni ne favorise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 pas</w:t>
      </w:r>
      <w:r w:rsidR="00821B5E">
        <w:rPr>
          <w:rFonts w:ascii="Arial" w:eastAsia="Times New Roman" w:hAnsi="Arial" w:cs="Times New Roman"/>
          <w:sz w:val="20"/>
          <w:szCs w:val="20"/>
          <w:lang w:val="fr-FR"/>
        </w:rPr>
        <w:t xml:space="preserve"> la corrosion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>.</w:t>
      </w:r>
    </w:p>
    <w:p w14:paraId="60338E31" w14:textId="77777777" w:rsidR="004E2ED3" w:rsidRPr="005F1ECB" w:rsidRDefault="004E2ED3" w:rsidP="00C71636">
      <w:pPr>
        <w:spacing w:after="0"/>
        <w:jc w:val="both"/>
        <w:rPr>
          <w:lang w:val="fr-FR"/>
        </w:rPr>
      </w:pPr>
    </w:p>
    <w:p w14:paraId="60338E32" w14:textId="2C2859EE" w:rsidR="004E2ED3" w:rsidRPr="005F1ECB" w:rsidRDefault="004E2ED3" w:rsidP="00C71636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Les </w:t>
      </w:r>
      <w:r w:rsidR="00C626AF">
        <w:rPr>
          <w:rFonts w:ascii="Arial" w:eastAsia="Times New Roman" w:hAnsi="Arial" w:cs="Times New Roman"/>
          <w:sz w:val="20"/>
          <w:szCs w:val="20"/>
          <w:lang w:val="fr-FR"/>
        </w:rPr>
        <w:t xml:space="preserve">plaques </w:t>
      </w:r>
      <w:r>
        <w:rPr>
          <w:rFonts w:ascii="Arial" w:eastAsia="Times New Roman" w:hAnsi="Arial" w:cs="Times New Roman"/>
          <w:sz w:val="20"/>
          <w:szCs w:val="20"/>
          <w:lang w:val="fr-FR"/>
        </w:rPr>
        <w:t>d'isolation anti-feu en laine de roche</w:t>
      </w:r>
      <w:r w:rsidR="003B0571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 w:rsidR="00954923" w:rsidRPr="005E618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 xml:space="preserve">Conlit </w:t>
      </w:r>
      <w:r w:rsidR="00C626A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Ductrock EI</w:t>
      </w:r>
      <w:r w:rsidR="00954923" w:rsidRPr="005E618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S 60</w:t>
      </w:r>
      <w:r w:rsidR="00C626A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-</w:t>
      </w:r>
      <w:r w:rsidR="00954923" w:rsidRPr="005E618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90</w:t>
      </w:r>
      <w:r w:rsidR="00C626A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-</w:t>
      </w:r>
      <w:r w:rsidR="00954923" w:rsidRPr="005E618F">
        <w:rPr>
          <w:rFonts w:ascii="Arial" w:eastAsia="Times New Roman" w:hAnsi="Arial" w:cs="Times New Roman"/>
          <w:color w:val="FF0000"/>
          <w:sz w:val="20"/>
          <w:szCs w:val="20"/>
          <w:lang w:val="fr-BE"/>
        </w:rPr>
        <w:t>120</w:t>
      </w:r>
      <w:r w:rsidR="00954923" w:rsidRPr="005E618F">
        <w:rPr>
          <w:rFonts w:ascii="Arial" w:eastAsia="Times New Roman" w:hAnsi="Arial" w:cs="Times New Roman"/>
          <w:sz w:val="20"/>
          <w:szCs w:val="20"/>
          <w:lang w:val="fr-BE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répondent aux performances des matériaux suivantes :</w:t>
      </w:r>
      <w:r w:rsidR="0016012B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</w:p>
    <w:p w14:paraId="60338E33" w14:textId="4B50DFC8" w:rsidR="00387C26" w:rsidRDefault="00387C26" w:rsidP="00387C26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Le coefficient de conductivité thermique à 10°C est de 0,040 W/</w:t>
      </w:r>
      <w:proofErr w:type="spellStart"/>
      <w:proofErr w:type="gramStart"/>
      <w:r>
        <w:rPr>
          <w:rFonts w:ascii="Arial" w:eastAsia="Times New Roman" w:hAnsi="Arial" w:cs="Times New Roman"/>
          <w:sz w:val="20"/>
          <w:szCs w:val="20"/>
          <w:lang w:val="fr-FR"/>
        </w:rPr>
        <w:t>m.K</w:t>
      </w:r>
      <w:proofErr w:type="spellEnd"/>
      <w:proofErr w:type="gramEnd"/>
      <w:r w:rsidR="0016012B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(EN </w:t>
      </w:r>
      <w:r w:rsidR="00A85824">
        <w:rPr>
          <w:rFonts w:ascii="Arial" w:eastAsia="Times New Roman" w:hAnsi="Arial" w:cs="Times New Roman"/>
          <w:sz w:val="20"/>
          <w:szCs w:val="20"/>
          <w:lang w:val="fr-FR"/>
        </w:rPr>
        <w:t>12667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) </w:t>
      </w:r>
    </w:p>
    <w:p w14:paraId="60338E34" w14:textId="4FA00C5A" w:rsidR="004E2ED3" w:rsidRDefault="00055CF7" w:rsidP="004E2ED3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Classement au feu</w:t>
      </w:r>
      <w:r w:rsidR="004E2ED3">
        <w:rPr>
          <w:rFonts w:ascii="Arial" w:eastAsia="Times New Roman" w:hAnsi="Arial" w:cs="Times New Roman"/>
          <w:sz w:val="20"/>
          <w:szCs w:val="20"/>
          <w:lang w:val="fr-FR"/>
        </w:rPr>
        <w:t xml:space="preserve"> : A</w:t>
      </w:r>
      <w:r w:rsidR="00901B11">
        <w:rPr>
          <w:rFonts w:ascii="Arial" w:eastAsia="Times New Roman" w:hAnsi="Arial" w:cs="Times New Roman"/>
          <w:sz w:val="20"/>
          <w:szCs w:val="20"/>
          <w:lang w:val="fr-FR"/>
        </w:rPr>
        <w:t>1</w:t>
      </w:r>
      <w:r w:rsidR="004E2ED3">
        <w:rPr>
          <w:rFonts w:ascii="Arial" w:eastAsia="Times New Roman" w:hAnsi="Arial" w:cs="Times New Roman"/>
          <w:sz w:val="20"/>
          <w:szCs w:val="20"/>
          <w:lang w:val="fr-FR"/>
        </w:rPr>
        <w:t xml:space="preserve"> (</w:t>
      </w:r>
      <w:r w:rsidR="00901B11">
        <w:rPr>
          <w:rFonts w:ascii="Arial" w:eastAsia="Times New Roman" w:hAnsi="Arial" w:cs="Times New Roman"/>
          <w:sz w:val="20"/>
          <w:szCs w:val="20"/>
          <w:lang w:val="fr-FR"/>
        </w:rPr>
        <w:t>E</w:t>
      </w:r>
      <w:r w:rsidR="004E2ED3">
        <w:rPr>
          <w:rFonts w:ascii="Arial" w:eastAsia="Times New Roman" w:hAnsi="Arial" w:cs="Times New Roman"/>
          <w:sz w:val="20"/>
          <w:szCs w:val="20"/>
          <w:lang w:val="fr-FR"/>
        </w:rPr>
        <w:t xml:space="preserve">N </w:t>
      </w:r>
      <w:r w:rsidR="00901B11">
        <w:rPr>
          <w:rFonts w:ascii="Arial" w:eastAsia="Times New Roman" w:hAnsi="Arial" w:cs="Times New Roman"/>
          <w:sz w:val="20"/>
          <w:szCs w:val="20"/>
          <w:lang w:val="fr-FR"/>
        </w:rPr>
        <w:t>13501-1</w:t>
      </w:r>
      <w:r w:rsidR="004E2ED3">
        <w:rPr>
          <w:rFonts w:ascii="Arial" w:eastAsia="Times New Roman" w:hAnsi="Arial" w:cs="Times New Roman"/>
          <w:sz w:val="20"/>
          <w:szCs w:val="20"/>
          <w:lang w:val="fr-FR"/>
        </w:rPr>
        <w:t>)</w:t>
      </w:r>
    </w:p>
    <w:p w14:paraId="60338E35" w14:textId="0DD6B0FC" w:rsidR="008E06BE" w:rsidRPr="00055CF7" w:rsidRDefault="00055CF7" w:rsidP="00055CF7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>Résistance au feu</w:t>
      </w:r>
      <w:r w:rsidR="008E06BE">
        <w:rPr>
          <w:rFonts w:ascii="Arial" w:eastAsia="Times New Roman" w:hAnsi="Arial" w:cs="Times New Roman"/>
          <w:sz w:val="20"/>
          <w:szCs w:val="20"/>
          <w:lang w:val="fr-FR"/>
        </w:rPr>
        <w:t xml:space="preserve"> :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EI 60</w:t>
      </w:r>
      <w:r w:rsidR="00A85824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-</w:t>
      </w:r>
      <w:r w:rsidR="00A85824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val="fr-FR"/>
        </w:rPr>
        <w:t>90</w:t>
      </w:r>
      <w:r w:rsidR="003F6FB1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>ou</w:t>
      </w:r>
      <w:r w:rsidR="003F6FB1">
        <w:rPr>
          <w:rFonts w:ascii="Arial" w:eastAsia="Times New Roman" w:hAnsi="Arial" w:cs="Times New Roman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120 minutes </w:t>
      </w: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>(</w:t>
      </w:r>
      <w:proofErr w:type="spellStart"/>
      <w:proofErr w:type="gramStart"/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>ho,ve</w:t>
      </w:r>
      <w:proofErr w:type="spellEnd"/>
      <w:proofErr w:type="gramEnd"/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i&lt;-&gt;o)S </w:t>
      </w:r>
      <w:r>
        <w:rPr>
          <w:rFonts w:ascii="Arial" w:eastAsia="Times New Roman" w:hAnsi="Arial" w:cs="Times New Roman"/>
          <w:sz w:val="20"/>
          <w:szCs w:val="20"/>
          <w:lang w:val="fr-FR"/>
        </w:rPr>
        <w:t>suivant</w:t>
      </w:r>
      <w:r w:rsidRPr="009B0DEF">
        <w:rPr>
          <w:rFonts w:ascii="Arial" w:eastAsia="Times New Roman" w:hAnsi="Arial" w:cs="Times New Roman"/>
          <w:sz w:val="20"/>
          <w:szCs w:val="20"/>
          <w:lang w:val="fr-FR"/>
        </w:rPr>
        <w:t xml:space="preserve"> EN 1366-1</w:t>
      </w:r>
    </w:p>
    <w:p w14:paraId="60338E38" w14:textId="77777777" w:rsidR="00A008CE" w:rsidRDefault="004E2ED3" w:rsidP="00A008CE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Résistance à la diffusion de vapeur </w:t>
      </w:r>
      <w:proofErr w:type="spellStart"/>
      <w:r>
        <w:rPr>
          <w:rFonts w:ascii="Arial" w:eastAsia="Times New Roman" w:hAnsi="Arial" w:cs="Times New Roman"/>
          <w:sz w:val="20"/>
          <w:szCs w:val="20"/>
          <w:lang w:val="fr-FR"/>
        </w:rPr>
        <w:t>S</w:t>
      </w:r>
      <w:r>
        <w:rPr>
          <w:lang w:val="fr-FR"/>
        </w:rPr>
        <w:t>d</w:t>
      </w:r>
      <w:proofErr w:type="spellEnd"/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 &gt; 200m (EN 13469)</w:t>
      </w:r>
    </w:p>
    <w:p w14:paraId="60338E41" w14:textId="7FD26F08" w:rsidR="00D20F85" w:rsidRDefault="00901B11" w:rsidP="00D20F85">
      <w:pPr>
        <w:pStyle w:val="Lijstalinea"/>
        <w:numPr>
          <w:ilvl w:val="0"/>
          <w:numId w:val="6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 w:rsidRPr="00901B11">
        <w:rPr>
          <w:rFonts w:ascii="Arial" w:eastAsia="Times New Roman" w:hAnsi="Arial" w:cs="Times New Roman"/>
          <w:sz w:val="20"/>
          <w:szCs w:val="20"/>
          <w:lang w:val="fr-FR"/>
        </w:rPr>
        <w:t xml:space="preserve">Dimensions : Longueur x Largeur x </w:t>
      </w:r>
      <w:r w:rsidR="00EF0C25" w:rsidRPr="00901B11">
        <w:rPr>
          <w:rFonts w:ascii="Arial" w:eastAsia="Times New Roman" w:hAnsi="Arial" w:cs="Times New Roman"/>
          <w:sz w:val="20"/>
          <w:szCs w:val="20"/>
          <w:lang w:val="fr-FR"/>
        </w:rPr>
        <w:t>épaisseur :</w:t>
      </w:r>
      <w:r w:rsidRPr="00901B11">
        <w:rPr>
          <w:rFonts w:ascii="Arial" w:eastAsia="Times New Roman" w:hAnsi="Arial" w:cs="Times New Roman"/>
          <w:sz w:val="20"/>
          <w:szCs w:val="20"/>
          <w:lang w:val="fr-FR"/>
        </w:rPr>
        <w:t xml:space="preserve"> 1500 x 1000 x 60mm</w:t>
      </w:r>
    </w:p>
    <w:p w14:paraId="5B39816A" w14:textId="77777777" w:rsidR="00EF0C25" w:rsidRPr="00EF0C25" w:rsidRDefault="00EF0C25" w:rsidP="00EF0C25">
      <w:pPr>
        <w:pStyle w:val="Lijstalinea"/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p w14:paraId="60338E42" w14:textId="77777777" w:rsidR="00C71636" w:rsidRPr="005F1ECB" w:rsidRDefault="00C71636" w:rsidP="00850D9A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fr-FR"/>
        </w:rPr>
      </w:pPr>
      <w:r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 xml:space="preserve">Mise en </w:t>
      </w:r>
      <w:r w:rsidR="007833D2">
        <w:rPr>
          <w:rFonts w:ascii="Arial" w:eastAsia="Times New Roman" w:hAnsi="Arial" w:cs="Times New Roman"/>
          <w:b/>
          <w:bCs/>
          <w:sz w:val="20"/>
          <w:szCs w:val="20"/>
          <w:lang w:val="fr-FR"/>
        </w:rPr>
        <w:t>œuvre</w:t>
      </w:r>
    </w:p>
    <w:p w14:paraId="60338E43" w14:textId="77777777" w:rsidR="005B0FA0" w:rsidRPr="005F1ECB" w:rsidRDefault="005B0FA0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  <w:r>
        <w:rPr>
          <w:rFonts w:ascii="Arial" w:eastAsia="Times New Roman" w:hAnsi="Arial" w:cs="Times New Roman"/>
          <w:sz w:val="20"/>
          <w:szCs w:val="20"/>
          <w:lang w:val="fr-FR"/>
        </w:rPr>
        <w:t xml:space="preserve">L'installation sera réalisée selon les règles de l'art et conformément aux prescriptions du fabricant. </w:t>
      </w:r>
    </w:p>
    <w:p w14:paraId="60338E44" w14:textId="77777777" w:rsidR="00A008CE" w:rsidRPr="005F1ECB" w:rsidRDefault="00A008CE" w:rsidP="005B0FA0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fr-FR"/>
        </w:rPr>
      </w:pPr>
    </w:p>
    <w:sectPr w:rsidR="00A008CE" w:rsidRPr="005F1ECB" w:rsidSect="00D30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273B3" w14:textId="77777777" w:rsidR="00055CF7" w:rsidRDefault="00055CF7" w:rsidP="003B5592">
      <w:pPr>
        <w:spacing w:after="0" w:line="240" w:lineRule="auto"/>
      </w:pPr>
      <w:r>
        <w:separator/>
      </w:r>
    </w:p>
  </w:endnote>
  <w:endnote w:type="continuationSeparator" w:id="0">
    <w:p w14:paraId="693D409B" w14:textId="77777777" w:rsidR="00055CF7" w:rsidRDefault="00055CF7" w:rsidP="003B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98A2C" w14:textId="77777777" w:rsidR="00055CF7" w:rsidRDefault="00055CF7" w:rsidP="003B5592">
      <w:pPr>
        <w:spacing w:after="0" w:line="240" w:lineRule="auto"/>
      </w:pPr>
      <w:r>
        <w:separator/>
      </w:r>
    </w:p>
  </w:footnote>
  <w:footnote w:type="continuationSeparator" w:id="0">
    <w:p w14:paraId="1ACB12FA" w14:textId="77777777" w:rsidR="00055CF7" w:rsidRDefault="00055CF7" w:rsidP="003B5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358"/>
    <w:multiLevelType w:val="hybridMultilevel"/>
    <w:tmpl w:val="C61811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B0B"/>
    <w:multiLevelType w:val="hybridMultilevel"/>
    <w:tmpl w:val="527CD9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64B"/>
    <w:multiLevelType w:val="hybridMultilevel"/>
    <w:tmpl w:val="1CF8B1DA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F0E4A"/>
    <w:multiLevelType w:val="hybridMultilevel"/>
    <w:tmpl w:val="110EB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FF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47"/>
    <w:multiLevelType w:val="hybridMultilevel"/>
    <w:tmpl w:val="5A9815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8C1932"/>
    <w:multiLevelType w:val="hybridMultilevel"/>
    <w:tmpl w:val="665895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C2996"/>
    <w:multiLevelType w:val="hybridMultilevel"/>
    <w:tmpl w:val="108E949E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27A36"/>
    <w:multiLevelType w:val="multilevel"/>
    <w:tmpl w:val="9182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868A2"/>
    <w:multiLevelType w:val="hybridMultilevel"/>
    <w:tmpl w:val="B1EAD2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B5D"/>
    <w:rsid w:val="00011BFA"/>
    <w:rsid w:val="000459B3"/>
    <w:rsid w:val="00055CF7"/>
    <w:rsid w:val="000615FF"/>
    <w:rsid w:val="0006766A"/>
    <w:rsid w:val="00082BF4"/>
    <w:rsid w:val="00116DB6"/>
    <w:rsid w:val="0013387E"/>
    <w:rsid w:val="0016012B"/>
    <w:rsid w:val="00257D21"/>
    <w:rsid w:val="0030181A"/>
    <w:rsid w:val="003047DB"/>
    <w:rsid w:val="00321E55"/>
    <w:rsid w:val="003332C5"/>
    <w:rsid w:val="003359A9"/>
    <w:rsid w:val="003766DD"/>
    <w:rsid w:val="00385C0E"/>
    <w:rsid w:val="00387352"/>
    <w:rsid w:val="00387C26"/>
    <w:rsid w:val="003B0571"/>
    <w:rsid w:val="003B5592"/>
    <w:rsid w:val="003F6FB1"/>
    <w:rsid w:val="00433C9C"/>
    <w:rsid w:val="00435A7A"/>
    <w:rsid w:val="00447FBD"/>
    <w:rsid w:val="004640EB"/>
    <w:rsid w:val="004641C8"/>
    <w:rsid w:val="00467EAE"/>
    <w:rsid w:val="00486378"/>
    <w:rsid w:val="004D6CB7"/>
    <w:rsid w:val="004E2ED3"/>
    <w:rsid w:val="00521FD3"/>
    <w:rsid w:val="00533FD9"/>
    <w:rsid w:val="00551701"/>
    <w:rsid w:val="005B0FA0"/>
    <w:rsid w:val="005C77AC"/>
    <w:rsid w:val="005D56A3"/>
    <w:rsid w:val="005E618F"/>
    <w:rsid w:val="005F1ECB"/>
    <w:rsid w:val="00647B5D"/>
    <w:rsid w:val="006D5784"/>
    <w:rsid w:val="006D74C0"/>
    <w:rsid w:val="006E19B5"/>
    <w:rsid w:val="006F430E"/>
    <w:rsid w:val="007833D2"/>
    <w:rsid w:val="00793DB1"/>
    <w:rsid w:val="00794CDE"/>
    <w:rsid w:val="007A4E4F"/>
    <w:rsid w:val="007A6091"/>
    <w:rsid w:val="00821B5E"/>
    <w:rsid w:val="008258F5"/>
    <w:rsid w:val="00850D9A"/>
    <w:rsid w:val="008E06BE"/>
    <w:rsid w:val="00901B11"/>
    <w:rsid w:val="00932997"/>
    <w:rsid w:val="00954923"/>
    <w:rsid w:val="00996231"/>
    <w:rsid w:val="009F6C0E"/>
    <w:rsid w:val="00A008CE"/>
    <w:rsid w:val="00A07A58"/>
    <w:rsid w:val="00A34105"/>
    <w:rsid w:val="00A62273"/>
    <w:rsid w:val="00A85824"/>
    <w:rsid w:val="00AD774A"/>
    <w:rsid w:val="00AE432F"/>
    <w:rsid w:val="00AE43A6"/>
    <w:rsid w:val="00B4529E"/>
    <w:rsid w:val="00BC3F3B"/>
    <w:rsid w:val="00C01CE0"/>
    <w:rsid w:val="00C10DBF"/>
    <w:rsid w:val="00C20AF1"/>
    <w:rsid w:val="00C626AF"/>
    <w:rsid w:val="00C71636"/>
    <w:rsid w:val="00D1680B"/>
    <w:rsid w:val="00D20F85"/>
    <w:rsid w:val="00D307D2"/>
    <w:rsid w:val="00D67882"/>
    <w:rsid w:val="00DD2192"/>
    <w:rsid w:val="00E2342E"/>
    <w:rsid w:val="00E24C1B"/>
    <w:rsid w:val="00EA4DE0"/>
    <w:rsid w:val="00EF0C25"/>
    <w:rsid w:val="00F2107E"/>
    <w:rsid w:val="00F51B17"/>
    <w:rsid w:val="00FA72C6"/>
    <w:rsid w:val="00FB404E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38E24"/>
  <w15:docId w15:val="{3FCC9EE9-D967-41C3-9820-166639DE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24C1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4C1B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24C1B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24C1B"/>
    <w:pPr>
      <w:ind w:left="720"/>
      <w:contextualSpacing/>
    </w:pPr>
    <w:rPr>
      <w:rFonts w:eastAsiaTheme="minorEastAsia"/>
      <w:lang w:val="fr-BE" w:eastAsia="zh-CN"/>
    </w:rPr>
  </w:style>
  <w:style w:type="paragraph" w:styleId="Revisie">
    <w:name w:val="Revision"/>
    <w:hidden/>
    <w:uiPriority w:val="99"/>
    <w:semiHidden/>
    <w:rsid w:val="0013387E"/>
    <w:pPr>
      <w:spacing w:after="0" w:line="240" w:lineRule="auto"/>
    </w:pPr>
  </w:style>
  <w:style w:type="character" w:customStyle="1" w:styleId="MerkChar">
    <w:name w:val="MerkChar"/>
    <w:rsid w:val="00C71636"/>
    <w:rPr>
      <w:color w:val="FF6600"/>
    </w:rPr>
  </w:style>
  <w:style w:type="paragraph" w:customStyle="1" w:styleId="Default">
    <w:name w:val="Default"/>
    <w:rsid w:val="005B0F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3B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592"/>
  </w:style>
  <w:style w:type="paragraph" w:styleId="Voettekst">
    <w:name w:val="footer"/>
    <w:basedOn w:val="Standaard"/>
    <w:link w:val="VoettekstChar"/>
    <w:uiPriority w:val="99"/>
    <w:unhideWhenUsed/>
    <w:rsid w:val="003B5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A31CD37CB994F85A25F9E62571763" ma:contentTypeVersion="18" ma:contentTypeDescription="Een nieuw document maken." ma:contentTypeScope="" ma:versionID="1a5c75555dce228b804a193c05ee2a4e">
  <xsd:schema xmlns:xsd="http://www.w3.org/2001/XMLSchema" xmlns:xs="http://www.w3.org/2001/XMLSchema" xmlns:p="http://schemas.microsoft.com/office/2006/metadata/properties" xmlns:ns2="ed509c29-9a92-413c-bfd0-2f236e5187d8" xmlns:ns3="b02b6c5c-9b2c-497a-8e77-f4e3059c6b62" xmlns:ns4="70e30aed-0796-4334-9c9e-8dd13d6ec267" targetNamespace="http://schemas.microsoft.com/office/2006/metadata/properties" ma:root="true" ma:fieldsID="7f9707ebd134f448b8414175a89e04e0" ns2:_="" ns3:_="" ns4:_="">
    <xsd:import namespace="ed509c29-9a92-413c-bfd0-2f236e5187d8"/>
    <xsd:import namespace="b02b6c5c-9b2c-497a-8e77-f4e3059c6b62"/>
    <xsd:import namespace="70e30aed-0796-4334-9c9e-8dd13d6ec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09c29-9a92-413c-bfd0-2f236e518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cd4c53-a155-4ef9-b41d-81e9f9890c64}" ma:internalName="TaxCatchAll" ma:showField="CatchAllData" ma:web="70e30aed-0796-4334-9c9e-8dd13d6ec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30aed-0796-4334-9c9e-8dd13d6ec26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322E5-B124-43A2-BF70-299DFDFF9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1DF48-5C62-4CD8-91EA-FE53866381C7}"/>
</file>

<file path=customXml/itemProps3.xml><?xml version="1.0" encoding="utf-8"?>
<ds:datastoreItem xmlns:ds="http://schemas.openxmlformats.org/officeDocument/2006/customXml" ds:itemID="{4B50A653-2996-40EC-AA9F-C3D9ECC3E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Rockwool Group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IneJanssen</dc:creator>
  <cp:lastModifiedBy>Peter Abspoel</cp:lastModifiedBy>
  <cp:revision>5</cp:revision>
  <cp:lastPrinted>2014-08-14T08:42:00Z</cp:lastPrinted>
  <dcterms:created xsi:type="dcterms:W3CDTF">2020-03-20T13:08:00Z</dcterms:created>
  <dcterms:modified xsi:type="dcterms:W3CDTF">2020-03-20T15:49:00Z</dcterms:modified>
</cp:coreProperties>
</file>